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F393" w14:textId="2B5FEF6D" w:rsidR="00721A7F" w:rsidRPr="004E65B2" w:rsidRDefault="00721A7F" w:rsidP="00721A7F">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5E216A">
        <w:rPr>
          <w:rFonts w:ascii="Arial" w:hAnsi="Arial" w:cs="Arial"/>
          <w:b/>
          <w:sz w:val="22"/>
          <w:szCs w:val="22"/>
        </w:rPr>
        <w:t>9</w:t>
      </w:r>
      <w:r w:rsidRPr="004E65B2">
        <w:rPr>
          <w:rFonts w:ascii="Arial" w:hAnsi="Arial" w:cs="Arial"/>
          <w:b/>
          <w:sz w:val="22"/>
          <w:szCs w:val="22"/>
        </w:rPr>
        <w:tab/>
        <w:t>S3-24</w:t>
      </w:r>
      <w:r w:rsidR="00CC5F07" w:rsidRPr="00CC5F07">
        <w:rPr>
          <w:rFonts w:ascii="Arial" w:hAnsi="Arial" w:cs="Arial"/>
          <w:b/>
          <w:sz w:val="22"/>
          <w:szCs w:val="22"/>
        </w:rPr>
        <w:t>4807</w:t>
      </w:r>
    </w:p>
    <w:p w14:paraId="68F31475" w14:textId="362CE09F" w:rsidR="00721A7F" w:rsidRPr="00872560" w:rsidRDefault="005E216A" w:rsidP="00721A7F">
      <w:pPr>
        <w:pStyle w:val="Header"/>
        <w:rPr>
          <w:b w:val="0"/>
          <w:bCs/>
          <w:noProof/>
          <w:sz w:val="24"/>
        </w:rPr>
      </w:pPr>
      <w:r>
        <w:rPr>
          <w:rFonts w:cs="Arial"/>
          <w:sz w:val="22"/>
          <w:szCs w:val="22"/>
        </w:rPr>
        <w:t>Orlando</w:t>
      </w:r>
      <w:r w:rsidR="00721A7F" w:rsidRPr="004E65B2">
        <w:rPr>
          <w:rFonts w:cs="Arial"/>
          <w:sz w:val="22"/>
          <w:szCs w:val="22"/>
        </w:rPr>
        <w:t xml:space="preserve">, </w:t>
      </w:r>
      <w:r w:rsidR="00B767FD" w:rsidRPr="00B767FD">
        <w:rPr>
          <w:rFonts w:cs="Arial"/>
          <w:sz w:val="22"/>
          <w:szCs w:val="22"/>
        </w:rPr>
        <w:t>US</w:t>
      </w:r>
      <w:r w:rsidRPr="00B767FD">
        <w:rPr>
          <w:rFonts w:cs="Arial"/>
          <w:sz w:val="22"/>
          <w:szCs w:val="22"/>
        </w:rPr>
        <w:t>,</w:t>
      </w:r>
      <w:r w:rsidR="00721A7F" w:rsidRPr="004E65B2">
        <w:rPr>
          <w:rFonts w:cs="Arial"/>
          <w:sz w:val="22"/>
          <w:szCs w:val="22"/>
        </w:rPr>
        <w:t xml:space="preserve"> 1</w:t>
      </w:r>
      <w:r>
        <w:rPr>
          <w:rFonts w:cs="Arial"/>
          <w:sz w:val="22"/>
          <w:szCs w:val="22"/>
        </w:rPr>
        <w:t>1</w:t>
      </w:r>
      <w:r w:rsidR="00721A7F" w:rsidRPr="004E65B2">
        <w:rPr>
          <w:rFonts w:cs="Arial"/>
          <w:sz w:val="22"/>
          <w:szCs w:val="22"/>
        </w:rPr>
        <w:t xml:space="preserve"> - </w:t>
      </w:r>
      <w:r w:rsidR="00721A7F">
        <w:rPr>
          <w:rFonts w:cs="Arial"/>
          <w:sz w:val="22"/>
          <w:szCs w:val="22"/>
        </w:rPr>
        <w:t>1</w:t>
      </w:r>
      <w:r>
        <w:rPr>
          <w:rFonts w:cs="Arial"/>
          <w:sz w:val="22"/>
          <w:szCs w:val="22"/>
        </w:rPr>
        <w:t>5</w:t>
      </w:r>
      <w:r w:rsidR="00721A7F" w:rsidRPr="004E65B2">
        <w:rPr>
          <w:rFonts w:cs="Arial"/>
          <w:sz w:val="22"/>
          <w:szCs w:val="22"/>
        </w:rPr>
        <w:t xml:space="preserve"> </w:t>
      </w:r>
      <w:r>
        <w:rPr>
          <w:rFonts w:cs="Arial"/>
          <w:sz w:val="22"/>
          <w:szCs w:val="22"/>
        </w:rPr>
        <w:t>November</w:t>
      </w:r>
      <w:r w:rsidR="00721A7F" w:rsidRPr="004E65B2">
        <w:rPr>
          <w:rFonts w:cs="Arial"/>
          <w:sz w:val="22"/>
          <w:szCs w:val="22"/>
        </w:rPr>
        <w:t xml:space="preserve"> 2024</w:t>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652A1A">
        <w:rPr>
          <w:rFonts w:cs="Arial"/>
          <w:sz w:val="22"/>
          <w:szCs w:val="22"/>
        </w:rPr>
        <w:tab/>
      </w:r>
      <w:r w:rsidR="00652A1A">
        <w:rPr>
          <w:rFonts w:cs="Arial"/>
          <w:sz w:val="22"/>
          <w:szCs w:val="22"/>
        </w:rPr>
        <w:tab/>
      </w:r>
      <w:r w:rsidR="00652A1A">
        <w:rPr>
          <w:rFonts w:cs="Arial"/>
          <w:sz w:val="22"/>
          <w:szCs w:val="22"/>
        </w:rPr>
        <w:tab/>
      </w:r>
      <w:r w:rsidR="00652A1A">
        <w:rPr>
          <w:rFonts w:cs="Arial"/>
          <w:sz w:val="22"/>
          <w:szCs w:val="22"/>
        </w:rPr>
        <w:tab/>
      </w:r>
      <w:r w:rsidR="00721A7F">
        <w:rPr>
          <w:rFonts w:cs="Arial"/>
          <w:sz w:val="22"/>
          <w:szCs w:val="22"/>
        </w:rPr>
        <w:tab/>
        <w:t xml:space="preserve">  </w:t>
      </w:r>
      <w:r w:rsidR="00721A7F" w:rsidRPr="00BA7046">
        <w:rPr>
          <w:rFonts w:eastAsia="Batang" w:cs="Arial"/>
          <w:b w:val="0"/>
          <w:lang w:eastAsia="zh-CN"/>
        </w:rPr>
        <w:t>(revision of S3-yyxxxx)</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F2A7" w:rsidR="001E41F3" w:rsidRPr="00410371" w:rsidRDefault="000B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B4802" w:rsidR="001E41F3" w:rsidRPr="00410371" w:rsidRDefault="00CC5F07" w:rsidP="00CC5F07">
            <w:pPr>
              <w:pStyle w:val="CRCoverPage"/>
              <w:spacing w:after="0"/>
              <w:jc w:val="center"/>
              <w:rPr>
                <w:noProof/>
              </w:rPr>
            </w:pPr>
            <w:r w:rsidRPr="00CC5F07">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9FFEF" w:rsidR="001E41F3" w:rsidRPr="00410371" w:rsidRDefault="00665B7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66373" w:rsidR="001E41F3" w:rsidRPr="00410371" w:rsidRDefault="000B1875" w:rsidP="000B1875">
            <w:pPr>
              <w:pStyle w:val="CRCoverPage"/>
              <w:spacing w:after="0"/>
              <w:jc w:val="center"/>
              <w:rPr>
                <w:noProof/>
                <w:sz w:val="28"/>
              </w:rPr>
            </w:pPr>
            <w:r w:rsidRPr="000B1875">
              <w:rPr>
                <w:b/>
                <w:noProof/>
                <w:sz w:val="28"/>
              </w:rPr>
              <w:t>18.</w:t>
            </w:r>
            <w:r w:rsidR="00CA424D">
              <w:rPr>
                <w:b/>
                <w:noProof/>
                <w:sz w:val="28"/>
              </w:rPr>
              <w:t>2</w:t>
            </w:r>
            <w:r w:rsidRPr="000B1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90EF3" w:rsidR="00F25D98" w:rsidRDefault="000B187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ECE9C" w:rsidR="001E41F3" w:rsidRDefault="000B1875" w:rsidP="000B1875">
            <w:pPr>
              <w:pStyle w:val="CRCoverPage"/>
              <w:spacing w:after="0"/>
              <w:rPr>
                <w:noProof/>
              </w:rPr>
            </w:pPr>
            <w:r>
              <w:rPr>
                <w:noProof/>
              </w:rPr>
              <w:t xml:space="preserve">  </w:t>
            </w:r>
            <w:r w:rsidR="0065560C">
              <w:rPr>
                <w:noProof/>
              </w:rPr>
              <w:t>Removing</w:t>
            </w:r>
            <w:r w:rsidR="00721A7F">
              <w:rPr>
                <w:noProof/>
              </w:rPr>
              <w:t xml:space="preserve"> MRF</w:t>
            </w:r>
            <w:r w:rsidR="0065560C">
              <w:rPr>
                <w:noProof/>
              </w:rPr>
              <w:t xml:space="preserve"> </w:t>
            </w:r>
            <w:r w:rsidR="0065560C">
              <w:t>from IMS data channel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DFA9A" w:rsidR="001E41F3" w:rsidRDefault="000B1875">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7BA3C" w:rsidR="001E41F3" w:rsidRDefault="0090650D">
            <w:pPr>
              <w:pStyle w:val="CRCoverPage"/>
              <w:spacing w:after="0"/>
              <w:ind w:left="100"/>
              <w:rPr>
                <w:noProof/>
              </w:rPr>
            </w:pPr>
            <w:r w:rsidRPr="005E0796">
              <w:rPr>
                <w:sz w:val="18"/>
                <w:szCs w:val="18"/>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ACBB8" w:rsidR="001E41F3" w:rsidRDefault="004D5235">
            <w:pPr>
              <w:pStyle w:val="CRCoverPage"/>
              <w:spacing w:after="0"/>
              <w:ind w:left="100"/>
              <w:rPr>
                <w:noProof/>
              </w:rPr>
            </w:pPr>
            <w:r>
              <w:t>202</w:t>
            </w:r>
            <w:r w:rsidR="003A7B2F">
              <w:t>4</w:t>
            </w:r>
            <w:r>
              <w:t>-</w:t>
            </w:r>
            <w:r w:rsidR="00CA424D">
              <w:t>1</w:t>
            </w:r>
            <w:r w:rsidR="00665B74">
              <w:t>1</w:t>
            </w:r>
            <w:r w:rsidR="000B1875">
              <w:t>-</w:t>
            </w:r>
            <w:r w:rsidR="00665B7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BA177" w:rsidR="001E41F3" w:rsidRDefault="000B1875" w:rsidP="000B1875">
            <w:pPr>
              <w:pStyle w:val="CRCoverPage"/>
              <w:spacing w:after="0"/>
              <w:ind w:right="-609"/>
              <w:rPr>
                <w:b/>
                <w:noProof/>
              </w:rPr>
            </w:pPr>
            <w:r>
              <w:t xml:space="preserve">  </w:t>
            </w:r>
            <w:r w:rsidR="00721A7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A101" w:rsidR="001E41F3" w:rsidRDefault="004D5235">
            <w:pPr>
              <w:pStyle w:val="CRCoverPage"/>
              <w:spacing w:after="0"/>
              <w:ind w:left="100"/>
              <w:rPr>
                <w:noProof/>
              </w:rPr>
            </w:pPr>
            <w:r>
              <w:t>Rel-</w:t>
            </w:r>
            <w:r w:rsidR="000B18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13711" w:rsidR="001E41F3" w:rsidRDefault="00721A7F" w:rsidP="00EB677D">
            <w:pPr>
              <w:pStyle w:val="CRCoverPage"/>
              <w:spacing w:after="0"/>
              <w:ind w:left="100"/>
              <w:rPr>
                <w:noProof/>
              </w:rPr>
            </w:pPr>
            <w:r>
              <w:rPr>
                <w:noProof/>
              </w:rPr>
              <w:t xml:space="preserve">SA2 has </w:t>
            </w:r>
            <w:r w:rsidR="00ED37CA">
              <w:rPr>
                <w:noProof/>
              </w:rPr>
              <w:t>removed</w:t>
            </w:r>
            <w:r>
              <w:rPr>
                <w:noProof/>
              </w:rPr>
              <w:t xml:space="preserve"> M</w:t>
            </w:r>
            <w:r w:rsidR="00ED37CA">
              <w:rPr>
                <w:noProof/>
              </w:rPr>
              <w:t>R</w:t>
            </w:r>
            <w:r>
              <w:rPr>
                <w:noProof/>
              </w:rPr>
              <w:t>F</w:t>
            </w:r>
            <w:r w:rsidR="00ED37CA">
              <w:rPr>
                <w:noProof/>
              </w:rPr>
              <w:t xml:space="preserve"> as </w:t>
            </w:r>
            <w:r w:rsidR="00ED37CA">
              <w:rPr>
                <w:rFonts w:cs="Arial"/>
                <w:noProof/>
              </w:rPr>
              <w:t>a supporting node for DC</w:t>
            </w:r>
            <w:r>
              <w:rPr>
                <w:noProof/>
              </w:rPr>
              <w:t xml:space="preserve"> in </w:t>
            </w:r>
            <w:r w:rsidRPr="00C21A5F">
              <w:rPr>
                <w:noProof/>
              </w:rPr>
              <w:t>S2-2</w:t>
            </w:r>
            <w:r w:rsidR="00ED37CA">
              <w:rPr>
                <w:noProof/>
              </w:rPr>
              <w:t>408776</w:t>
            </w:r>
            <w:r>
              <w:t xml:space="preserve">. In order to be aligned with the changes in SA2, we </w:t>
            </w:r>
            <w:r w:rsidR="00ED37CA">
              <w:rPr>
                <w:noProof/>
              </w:rPr>
              <w:t xml:space="preserve">remove MRF </w:t>
            </w:r>
            <w:r w:rsidR="00ED37CA">
              <w:t>from IMS data channel architecture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742F9" w:rsidR="001E41F3" w:rsidRDefault="00ED37CA">
            <w:pPr>
              <w:pStyle w:val="CRCoverPage"/>
              <w:spacing w:after="0"/>
              <w:ind w:left="100"/>
              <w:rPr>
                <w:noProof/>
              </w:rPr>
            </w:pPr>
            <w:r>
              <w:rPr>
                <w:noProof/>
              </w:rPr>
              <w:t xml:space="preserve">Removing MRF </w:t>
            </w:r>
            <w:r>
              <w:t>from IMS data channel architecture</w:t>
            </w:r>
            <w:r w:rsidR="00C051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A7AC" w:rsidR="001E41F3" w:rsidRDefault="00C051FE">
            <w:pPr>
              <w:pStyle w:val="CRCoverPage"/>
              <w:spacing w:after="0"/>
              <w:ind w:left="100"/>
              <w:rPr>
                <w:noProof/>
              </w:rPr>
            </w:pPr>
            <w:r>
              <w:rPr>
                <w:noProof/>
              </w:rPr>
              <w:t>Misalignment with TS 23.228.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6AC99" w:rsidR="001E41F3" w:rsidRDefault="00E11C44">
            <w:pPr>
              <w:pStyle w:val="CRCoverPage"/>
              <w:spacing w:after="0"/>
              <w:ind w:left="100"/>
              <w:rPr>
                <w:noProof/>
              </w:rPr>
            </w:pPr>
            <w:r>
              <w:rPr>
                <w:noProof/>
              </w:rPr>
              <w:t>4.1.2.4, 4.2.1, 4.2.5, 5.4.4, 5.5.6, 6.2.4, 7.2.4, 7.3.4,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6EFAB" w:rsidR="001E41F3" w:rsidRDefault="008F09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2F8A0" w:rsidR="001E41F3" w:rsidRDefault="008F09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F05E5" w:rsidR="001E41F3" w:rsidRDefault="008F09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9C5517" w14:textId="2585BC23" w:rsidR="000B1875" w:rsidRDefault="000B1875" w:rsidP="000B1875">
      <w:pPr>
        <w:jc w:val="center"/>
        <w:rPr>
          <w:noProof/>
          <w:sz w:val="40"/>
          <w:szCs w:val="40"/>
        </w:rPr>
      </w:pPr>
      <w:bookmarkStart w:id="1" w:name="_Toc145343323"/>
      <w:r w:rsidRPr="00035D0C">
        <w:rPr>
          <w:noProof/>
          <w:sz w:val="40"/>
          <w:szCs w:val="40"/>
        </w:rPr>
        <w:lastRenderedPageBreak/>
        <w:t xml:space="preserve">*** BEGIN of </w:t>
      </w:r>
      <w:r>
        <w:rPr>
          <w:noProof/>
          <w:sz w:val="40"/>
          <w:szCs w:val="40"/>
        </w:rPr>
        <w:t>1</w:t>
      </w:r>
      <w:r>
        <w:rPr>
          <w:noProof/>
          <w:sz w:val="40"/>
          <w:szCs w:val="40"/>
          <w:vertAlign w:val="superscript"/>
        </w:rPr>
        <w:t>st</w:t>
      </w:r>
      <w:r w:rsidRPr="00035D0C">
        <w:rPr>
          <w:noProof/>
          <w:sz w:val="40"/>
          <w:szCs w:val="40"/>
        </w:rPr>
        <w:t xml:space="preserve"> CHANGE ***</w:t>
      </w:r>
    </w:p>
    <w:p w14:paraId="43174937" w14:textId="77777777" w:rsidR="00721A7F" w:rsidRDefault="00721A7F" w:rsidP="00721A7F">
      <w:pPr>
        <w:pStyle w:val="Heading4"/>
        <w:rPr>
          <w:rFonts w:eastAsia="SimSun"/>
        </w:rPr>
      </w:pPr>
      <w:r>
        <w:rPr>
          <w:rFonts w:eastAsia="SimSun"/>
        </w:rPr>
        <w:t>4.1.2.4</w:t>
      </w:r>
      <w:r>
        <w:rPr>
          <w:rFonts w:eastAsia="SimSun"/>
        </w:rPr>
        <w:tab/>
        <w:t>Certificate fingerprints based solution for e2DCe DTLS</w:t>
      </w:r>
    </w:p>
    <w:p w14:paraId="6F60AC8D" w14:textId="10805F82" w:rsidR="00721A7F" w:rsidRDefault="00721A7F" w:rsidP="00721A7F">
      <w:pPr>
        <w:rPr>
          <w:rFonts w:eastAsia="SimSun"/>
        </w:rPr>
      </w:pPr>
      <w:r>
        <w:t>The key management solution for e2DCe protection of IMS data channel-based media is based on the cipher suites and session keys negotiated via the DTLS handshake between the UE and MF</w:t>
      </w:r>
      <w:del w:id="2" w:author="Huawei" w:date="2024-09-25T11:28:00Z">
        <w:r w:rsidDel="00721A7F">
          <w:delText>/MRF</w:delText>
        </w:r>
      </w:del>
      <w:r>
        <w:t>. The DTLS record protocol secures the actual media. Mutual authentication during the DTLS handshake is achieved using certificates, with the certificate fingerprints being transmitted using the SDP fingerprint attribute in the SDP offer-answer exchange between the UE and the MF</w:t>
      </w:r>
      <w:del w:id="3" w:author="Huawei" w:date="2024-09-25T11:28:00Z">
        <w:r w:rsidDel="00721A7F">
          <w:delText>/MRF</w:delText>
        </w:r>
      </w:del>
      <w:r>
        <w:t xml:space="preserve"> via the P-CSCF, S-CSCF, IMS AS.</w:t>
      </w:r>
    </w:p>
    <w:p w14:paraId="6AC89ACD" w14:textId="77777777" w:rsidR="00721A7F" w:rsidRDefault="00721A7F" w:rsidP="00721A7F">
      <w:r>
        <w:t>This approach is specified in RFC 8841 [48] and RFC 8842 [49],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p>
    <w:p w14:paraId="2CE794CC" w14:textId="77777777" w:rsidR="00721A7F" w:rsidRDefault="00721A7F" w:rsidP="00721A7F">
      <w:r>
        <w:t>DTLS profile considerations discussed in annex M of this specification shall be followed to support IMS media plane security.</w:t>
      </w:r>
    </w:p>
    <w:bookmarkEnd w:id="1"/>
    <w:p w14:paraId="6045A81F" w14:textId="2A7FF1AA" w:rsidR="000B1875" w:rsidRDefault="000B1875" w:rsidP="000B1875">
      <w:pPr>
        <w:jc w:val="center"/>
        <w:rPr>
          <w:noProof/>
          <w:sz w:val="40"/>
          <w:szCs w:val="40"/>
        </w:rPr>
      </w:pPr>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0966D31D" w14:textId="48BDB688" w:rsidR="00FD5864" w:rsidRDefault="00FD5864" w:rsidP="000B1875">
      <w:pPr>
        <w:jc w:val="center"/>
      </w:pPr>
    </w:p>
    <w:p w14:paraId="5D19C217" w14:textId="2EEBC027" w:rsidR="00FD5864" w:rsidRDefault="00FD5864" w:rsidP="00FD5864">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0A05E9E5" w14:textId="77777777" w:rsidR="00721A7F" w:rsidRDefault="00721A7F" w:rsidP="00721A7F">
      <w:pPr>
        <w:pStyle w:val="Heading3"/>
        <w:rPr>
          <w:rFonts w:eastAsia="SimSun"/>
        </w:rPr>
      </w:pPr>
      <w:r>
        <w:rPr>
          <w:rFonts w:eastAsia="SimSun"/>
        </w:rPr>
        <w:t>4.2.1</w:t>
      </w:r>
      <w:r>
        <w:rPr>
          <w:rFonts w:eastAsia="SimSun"/>
        </w:rPr>
        <w:tab/>
        <w:t>General</w:t>
      </w:r>
    </w:p>
    <w:p w14:paraId="1FEAAA1E" w14:textId="77777777" w:rsidR="00721A7F" w:rsidRDefault="00721A7F" w:rsidP="00721A7F">
      <w:pPr>
        <w:rPr>
          <w:rFonts w:eastAsia="SimSun"/>
        </w:rPr>
      </w:pPr>
      <w:r>
        <w:t>This clause describes the impact of IMS media plane security on the IMS architecture.  Five cases need to be distinguished. The IMS UEs are impacted in all five cases. The network impact varies with the cases.</w:t>
      </w:r>
    </w:p>
    <w:p w14:paraId="088D1605" w14:textId="77777777" w:rsidR="00721A7F" w:rsidRDefault="00721A7F" w:rsidP="00721A7F">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27927E7B" w14:textId="77777777" w:rsidR="00721A7F" w:rsidRDefault="00721A7F" w:rsidP="00721A7F">
      <w:pPr>
        <w:pStyle w:val="B1"/>
      </w:pPr>
      <w:r>
        <w:t xml:space="preserve">2. </w:t>
      </w:r>
      <w:r>
        <w:tab/>
        <w:t>E2e security using SDES: minor impact on the network infrastructure (see TS 29.162 [20] for details).</w:t>
      </w:r>
    </w:p>
    <w:p w14:paraId="3A0B0528" w14:textId="77777777" w:rsidR="00721A7F" w:rsidRDefault="00721A7F" w:rsidP="00721A7F">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53D1AC84" w14:textId="77777777" w:rsidR="00721A7F" w:rsidRDefault="00721A7F" w:rsidP="00721A7F">
      <w:pPr>
        <w:pStyle w:val="B1"/>
      </w:pPr>
      <w:r>
        <w:t>4.</w:t>
      </w:r>
      <w:r>
        <w:tab/>
        <w:t>E2DCe IMS Data Channel media plane security: The P-CSCF as well as other network functions such as S-CSCF, IMS AS, and the related interfaces Mw, ISC, DC2 are impacted. The IMS Data Channel media plane security is established between the UE and MF</w:t>
      </w:r>
      <w:del w:id="4" w:author="Huawei" w:date="2024-09-25T11:28:00Z">
        <w:r w:rsidDel="00721A7F">
          <w:delText>/MRF</w:delText>
        </w:r>
      </w:del>
      <w:r>
        <w:t>.</w:t>
      </w:r>
    </w:p>
    <w:p w14:paraId="2DD42DC1" w14:textId="77777777" w:rsidR="00721A7F" w:rsidRDefault="00721A7F" w:rsidP="00721A7F">
      <w:pPr>
        <w:pStyle w:val="B1"/>
      </w:pPr>
      <w:r>
        <w:t>5.</w:t>
      </w:r>
      <w:r>
        <w:tab/>
        <w:t>E2e IMS Data Channel media plane security: The IMS Data Channel media plane security is established between two UEs or between a UE and a Data Channel Application Server.</w:t>
      </w:r>
    </w:p>
    <w:p w14:paraId="3FEC0ADF" w14:textId="77777777" w:rsidR="00721A7F" w:rsidRDefault="00721A7F" w:rsidP="00721A7F">
      <w:r>
        <w:t>A pre-requisite for support of e2e security is that media packets are forwarded transparently by any nodes present in the media path (SRTP packets in case of secure RTP, TLS packets in case of secure MSRP, and DTLS packets carrying SCTP in case of IMS Data Channel). This implies that transcoding of RTP streams is no longer possible.</w:t>
      </w:r>
    </w:p>
    <w:p w14:paraId="5D69EAF8" w14:textId="77777777" w:rsidR="00721A7F" w:rsidRDefault="00721A7F" w:rsidP="00721A7F">
      <w:r>
        <w:t xml:space="preserve">These prerequisites apply irrespective of whether the SRTP session was established by means of SDES or KMS. </w:t>
      </w:r>
    </w:p>
    <w:p w14:paraId="436823C1" w14:textId="77777777" w:rsidR="00721A7F" w:rsidRDefault="00721A7F" w:rsidP="00721A7F">
      <w:pPr>
        <w:pStyle w:val="NO"/>
      </w:pPr>
      <w:r>
        <w:t>NOTE:</w:t>
      </w:r>
      <w:r>
        <w:tab/>
        <w:t>The lawful interception architecture is outside the scope of this TS.</w:t>
      </w:r>
    </w:p>
    <w:p w14:paraId="37A1337E" w14:textId="3425F318" w:rsidR="00FD5864" w:rsidRDefault="00FD5864" w:rsidP="00FD5864">
      <w:pPr>
        <w:jc w:val="center"/>
        <w:rPr>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p w14:paraId="311065AF" w14:textId="0D94FD63" w:rsidR="00FD5864" w:rsidRDefault="00FD5864" w:rsidP="000B1875">
      <w:pPr>
        <w:jc w:val="center"/>
      </w:pPr>
    </w:p>
    <w:p w14:paraId="7688A719" w14:textId="0D308007" w:rsidR="00FD5864" w:rsidRDefault="00FD5864" w:rsidP="00FD5864">
      <w:pPr>
        <w:jc w:val="center"/>
        <w:rPr>
          <w:noProof/>
          <w:sz w:val="40"/>
          <w:szCs w:val="40"/>
        </w:rPr>
      </w:pPr>
      <w:r w:rsidRPr="00035D0C">
        <w:rPr>
          <w:noProof/>
          <w:sz w:val="40"/>
          <w:szCs w:val="40"/>
        </w:rPr>
        <w:t xml:space="preserve">*** BEGIN of </w:t>
      </w:r>
      <w:r>
        <w:rPr>
          <w:noProof/>
          <w:sz w:val="40"/>
          <w:szCs w:val="40"/>
        </w:rPr>
        <w:t>3</w:t>
      </w:r>
      <w:r>
        <w:rPr>
          <w:noProof/>
          <w:sz w:val="40"/>
          <w:szCs w:val="40"/>
          <w:vertAlign w:val="superscript"/>
        </w:rPr>
        <w:t>rd</w:t>
      </w:r>
      <w:r w:rsidRPr="00035D0C">
        <w:rPr>
          <w:noProof/>
          <w:sz w:val="40"/>
          <w:szCs w:val="40"/>
        </w:rPr>
        <w:t xml:space="preserve"> CHANGE ***</w:t>
      </w:r>
    </w:p>
    <w:p w14:paraId="5A3FED2D" w14:textId="77777777" w:rsidR="00721A7F" w:rsidRDefault="00721A7F" w:rsidP="00721A7F">
      <w:pPr>
        <w:pStyle w:val="Heading3"/>
        <w:rPr>
          <w:rFonts w:eastAsia="SimSun"/>
        </w:rPr>
      </w:pPr>
      <w:r>
        <w:rPr>
          <w:rFonts w:eastAsia="SimSun"/>
        </w:rPr>
        <w:lastRenderedPageBreak/>
        <w:t>4.2.5</w:t>
      </w:r>
      <w:r>
        <w:rPr>
          <w:rFonts w:eastAsia="SimSun"/>
        </w:rPr>
        <w:tab/>
        <w:t>E2DCe security</w:t>
      </w:r>
    </w:p>
    <w:p w14:paraId="617AAE7D" w14:textId="77777777" w:rsidR="00721A7F" w:rsidRDefault="00721A7F" w:rsidP="00721A7F">
      <w:pPr>
        <w:rPr>
          <w:rFonts w:eastAsia="SimSun"/>
        </w:rPr>
      </w:pPr>
      <w:r>
        <w:t>For e2</w:t>
      </w:r>
      <w:r>
        <w:rPr>
          <w:lang w:val="en-US"/>
        </w:rPr>
        <w:t>DC</w:t>
      </w:r>
      <w:r>
        <w:t>e security, and for IMS Data Channels that terminate in the MF</w:t>
      </w:r>
      <w:del w:id="5" w:author="Huawei" w:date="2024-09-25T11:29:00Z">
        <w:r w:rsidDel="00721A7F">
          <w:rPr>
            <w:lang w:eastAsia="zh-CN"/>
          </w:rPr>
          <w:delText>/MRF</w:delText>
        </w:r>
      </w:del>
      <w:r>
        <w:t>, the IMS Access GW is not needed in the media path for security purposes.</w:t>
      </w:r>
    </w:p>
    <w:p w14:paraId="3A84D4C4" w14:textId="52139ACD" w:rsidR="00721A7F" w:rsidRDefault="00721A7F" w:rsidP="00721A7F">
      <w:pPr>
        <w:rPr>
          <w:noProof/>
        </w:rPr>
      </w:pPr>
      <w:r>
        <w:t xml:space="preserve">The interface between IMS AS and the Data Channel Media Function (DC2) </w:t>
      </w:r>
      <w:del w:id="6" w:author="Huawei" w:date="2024-09-25T11:29:00Z">
        <w:r w:rsidDel="0026079D">
          <w:delText xml:space="preserve">or MRF </w:delText>
        </w:r>
      </w:del>
      <w:del w:id="7" w:author="Huawei" w:date="2024-09-25T11:31:00Z">
        <w:r w:rsidDel="0026079D">
          <w:delText xml:space="preserve">(Mr’/Cr) </w:delText>
        </w:r>
      </w:del>
      <w:r>
        <w:t>needs to be able to transport parameters related to the management of DTLS cryptographic contexts. There is no impact on other parts of the network infrastructure. This is depicted in Figure 4.2.5-1. Details can be found in clauses 6.2.4, 7.2.4 and 7.3.3.</w:t>
      </w:r>
    </w:p>
    <w:p w14:paraId="14E33780" w14:textId="5FF4A3FA" w:rsidR="00721A7F" w:rsidRDefault="00721A7F" w:rsidP="00721A7F">
      <w:pPr>
        <w:pStyle w:val="TH"/>
        <w:rPr>
          <w:ins w:id="8" w:author="Huawei" w:date="2024-09-25T11:31:00Z"/>
          <w:rFonts w:eastAsia="SimSun"/>
        </w:rPr>
      </w:pPr>
      <w:del w:id="9" w:author="Huawei" w:date="2024-09-25T11:31:00Z">
        <w:r w:rsidDel="0026079D">
          <w:rPr>
            <w:rFonts w:eastAsia="SimSun"/>
          </w:rPr>
          <w:object w:dxaOrig="7005" w:dyaOrig="5145" w14:anchorId="7B1E7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257.5pt" o:ole="">
              <v:imagedata r:id="rId13" o:title=""/>
            </v:shape>
            <o:OLEObject Type="Embed" ProgID="Visio.Drawing.11" ShapeID="_x0000_i1025" DrawAspect="Content" ObjectID="_1792841519" r:id="rId14"/>
          </w:object>
        </w:r>
      </w:del>
    </w:p>
    <w:p w14:paraId="7DC4EF60" w14:textId="747D8803" w:rsidR="0026079D" w:rsidRDefault="0026079D" w:rsidP="00721A7F">
      <w:pPr>
        <w:pStyle w:val="TH"/>
      </w:pPr>
      <w:ins w:id="10" w:author="Huawei" w:date="2024-09-25T11:31:00Z">
        <w:r>
          <w:rPr>
            <w:rFonts w:eastAsia="SimSun"/>
          </w:rPr>
          <w:object w:dxaOrig="7650" w:dyaOrig="5190" w14:anchorId="07202A18">
            <v:shape id="_x0000_i1026" type="#_x0000_t75" style="width:382.5pt;height:259pt" o:ole="">
              <v:imagedata r:id="rId15" o:title=""/>
            </v:shape>
            <o:OLEObject Type="Embed" ProgID="Visio.Drawing.11" ShapeID="_x0000_i1026" DrawAspect="Content" ObjectID="_1792841520" r:id="rId16"/>
          </w:object>
        </w:r>
      </w:ins>
    </w:p>
    <w:p w14:paraId="6BD4EA3C" w14:textId="77777777" w:rsidR="00721A7F" w:rsidRDefault="00721A7F" w:rsidP="00721A7F">
      <w:pPr>
        <w:pStyle w:val="TF"/>
      </w:pPr>
      <w:r>
        <w:t>Figure 4.2.5-1: IMS signalling and media plane entities relevant to e2DCe security</w:t>
      </w:r>
    </w:p>
    <w:p w14:paraId="762C7ED5" w14:textId="14ABD08F" w:rsidR="00FD5864" w:rsidRDefault="00FD5864" w:rsidP="00FD5864">
      <w:pPr>
        <w:jc w:val="center"/>
        <w:rPr>
          <w:noProof/>
          <w:sz w:val="40"/>
          <w:szCs w:val="40"/>
        </w:rPr>
      </w:pPr>
      <w:r w:rsidRPr="00035D0C">
        <w:rPr>
          <w:noProof/>
          <w:sz w:val="40"/>
          <w:szCs w:val="40"/>
        </w:rPr>
        <w:t xml:space="preserve">*** END of </w:t>
      </w:r>
      <w:r>
        <w:rPr>
          <w:noProof/>
          <w:sz w:val="40"/>
          <w:szCs w:val="40"/>
        </w:rPr>
        <w:t>3</w:t>
      </w:r>
      <w:r>
        <w:rPr>
          <w:noProof/>
          <w:sz w:val="40"/>
          <w:szCs w:val="40"/>
          <w:vertAlign w:val="superscript"/>
        </w:rPr>
        <w:t>rd</w:t>
      </w:r>
      <w:r w:rsidRPr="00035D0C">
        <w:rPr>
          <w:noProof/>
          <w:sz w:val="40"/>
          <w:szCs w:val="40"/>
        </w:rPr>
        <w:t xml:space="preserve"> CHANGE ***</w:t>
      </w:r>
    </w:p>
    <w:p w14:paraId="1E6CAB22" w14:textId="5830A2F3" w:rsidR="00FD5864" w:rsidRDefault="00FD5864" w:rsidP="00FD5864">
      <w:pPr>
        <w:jc w:val="center"/>
        <w:rPr>
          <w:noProof/>
          <w:sz w:val="40"/>
          <w:szCs w:val="40"/>
        </w:rPr>
      </w:pPr>
    </w:p>
    <w:p w14:paraId="4F317E12" w14:textId="7417AB40" w:rsidR="00FD5864" w:rsidRDefault="00FD5864" w:rsidP="00FD5864">
      <w:pPr>
        <w:jc w:val="center"/>
        <w:rPr>
          <w:noProof/>
          <w:sz w:val="40"/>
          <w:szCs w:val="40"/>
        </w:rPr>
      </w:pPr>
      <w:r w:rsidRPr="00035D0C">
        <w:rPr>
          <w:noProof/>
          <w:sz w:val="40"/>
          <w:szCs w:val="40"/>
        </w:rPr>
        <w:t xml:space="preserve">*** BEGIN of </w:t>
      </w:r>
      <w:r>
        <w:rPr>
          <w:noProof/>
          <w:sz w:val="40"/>
          <w:szCs w:val="40"/>
        </w:rPr>
        <w:t>4</w:t>
      </w:r>
      <w:r>
        <w:rPr>
          <w:noProof/>
          <w:sz w:val="40"/>
          <w:szCs w:val="40"/>
          <w:vertAlign w:val="superscript"/>
        </w:rPr>
        <w:t>th</w:t>
      </w:r>
      <w:r w:rsidRPr="00035D0C">
        <w:rPr>
          <w:noProof/>
          <w:sz w:val="40"/>
          <w:szCs w:val="40"/>
        </w:rPr>
        <w:t xml:space="preserve"> CHANGE ***</w:t>
      </w:r>
    </w:p>
    <w:p w14:paraId="79FC326E" w14:textId="77777777" w:rsidR="0026079D" w:rsidRDefault="0026079D" w:rsidP="0026079D">
      <w:pPr>
        <w:pStyle w:val="Heading3"/>
        <w:rPr>
          <w:rFonts w:eastAsia="SimSun"/>
        </w:rPr>
      </w:pPr>
      <w:bookmarkStart w:id="11" w:name="_Toc145343328"/>
      <w:bookmarkStart w:id="12" w:name="_Hlk145341403"/>
      <w:r>
        <w:rPr>
          <w:rFonts w:eastAsia="SimSun"/>
        </w:rPr>
        <w:t>5.4.4</w:t>
      </w:r>
      <w:r>
        <w:rPr>
          <w:rFonts w:eastAsia="SimSun"/>
        </w:rPr>
        <w:tab/>
        <w:t>Authentication and authorization for e2DCe protection</w:t>
      </w:r>
      <w:bookmarkEnd w:id="11"/>
    </w:p>
    <w:p w14:paraId="5B27A197" w14:textId="77777777" w:rsidR="0026079D" w:rsidRDefault="0026079D" w:rsidP="0026079D">
      <w:pPr>
        <w:rPr>
          <w:rFonts w:eastAsia="SimSun"/>
        </w:rPr>
      </w:pPr>
      <w:r>
        <w:t>E2DCe security implies that the UE and Data Channel Media Function</w:t>
      </w:r>
      <w:del w:id="13" w:author="Huawei" w:date="2024-09-25T11:36:00Z">
        <w:r w:rsidDel="0026079D">
          <w:delText>/MRF</w:delText>
        </w:r>
      </w:del>
      <w:r>
        <w:t xml:space="preserve"> terminate IMS Data Channel media security. </w:t>
      </w:r>
    </w:p>
    <w:p w14:paraId="1A6F12F9" w14:textId="77777777" w:rsidR="0026079D" w:rsidRDefault="0026079D" w:rsidP="0026079D">
      <w:r>
        <w:t>In the DTLS solutions for IMS data channels, mutual authentication between the IMS UE and the Data Channel Media Function</w:t>
      </w:r>
      <w:del w:id="14" w:author="Huawei" w:date="2024-09-25T11:36:00Z">
        <w:r w:rsidDel="0026079D">
          <w:delText>/MRF</w:delText>
        </w:r>
      </w:del>
      <w:r>
        <w:t xml:space="preserve">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32378A43" w14:textId="77777777" w:rsidR="0026079D" w:rsidRDefault="0026079D" w:rsidP="0026079D">
      <w:r>
        <w:t>The IMS UE implicitly authorizes the P-CSCF (IMS-ALG) and the Data Channel Media Function</w:t>
      </w:r>
      <w:del w:id="15" w:author="Huawei" w:date="2024-09-25T11:36:00Z">
        <w:r w:rsidDel="0026079D">
          <w:delText>/MRF</w:delText>
        </w:r>
      </w:del>
      <w:r>
        <w:t xml:space="preserve"> to perform e2DCe security by indicating support for e2DCe security during the registration in line with the IMS UE’s policy, cf. clause 7.1.</w:t>
      </w:r>
    </w:p>
    <w:p w14:paraId="17C001D6" w14:textId="77777777" w:rsidR="0026079D" w:rsidRDefault="0026079D" w:rsidP="0026079D">
      <w:r>
        <w:t>Conversely, an IMS UE is always authorized to participate in e2DCe security if the network policy allows e2DCe security, cf. clause 7.1.</w:t>
      </w:r>
      <w:bookmarkEnd w:id="12"/>
    </w:p>
    <w:p w14:paraId="79AD166C" w14:textId="2D56C4D6" w:rsidR="00FD5864" w:rsidRDefault="00FD5864" w:rsidP="00FD5864">
      <w:pPr>
        <w:jc w:val="center"/>
        <w:rPr>
          <w:noProof/>
          <w:sz w:val="40"/>
          <w:szCs w:val="40"/>
        </w:rPr>
      </w:pPr>
      <w:r w:rsidRPr="00035D0C">
        <w:rPr>
          <w:noProof/>
          <w:sz w:val="40"/>
          <w:szCs w:val="40"/>
        </w:rPr>
        <w:t xml:space="preserve">*** END of </w:t>
      </w:r>
      <w:r>
        <w:rPr>
          <w:noProof/>
          <w:sz w:val="40"/>
          <w:szCs w:val="40"/>
        </w:rPr>
        <w:t>4</w:t>
      </w:r>
      <w:r>
        <w:rPr>
          <w:noProof/>
          <w:sz w:val="40"/>
          <w:szCs w:val="40"/>
          <w:vertAlign w:val="superscript"/>
        </w:rPr>
        <w:t>th</w:t>
      </w:r>
      <w:r w:rsidRPr="00035D0C">
        <w:rPr>
          <w:noProof/>
          <w:sz w:val="40"/>
          <w:szCs w:val="40"/>
        </w:rPr>
        <w:t xml:space="preserve"> CHANGE ***</w:t>
      </w:r>
    </w:p>
    <w:p w14:paraId="5F06A2D8" w14:textId="1CA21455" w:rsidR="00FD5864" w:rsidRDefault="00FD5864" w:rsidP="00FD5864">
      <w:pPr>
        <w:jc w:val="center"/>
        <w:rPr>
          <w:noProof/>
          <w:sz w:val="40"/>
          <w:szCs w:val="40"/>
        </w:rPr>
      </w:pPr>
    </w:p>
    <w:p w14:paraId="4DF76AF3" w14:textId="51E3250E" w:rsidR="00FD5864" w:rsidRDefault="00FD5864" w:rsidP="00FD5864">
      <w:pPr>
        <w:jc w:val="center"/>
        <w:rPr>
          <w:noProof/>
          <w:sz w:val="40"/>
          <w:szCs w:val="40"/>
        </w:rPr>
      </w:pPr>
      <w:r w:rsidRPr="00035D0C">
        <w:rPr>
          <w:noProof/>
          <w:sz w:val="40"/>
          <w:szCs w:val="40"/>
        </w:rPr>
        <w:t xml:space="preserve">*** BEGIN of </w:t>
      </w:r>
      <w:r>
        <w:rPr>
          <w:noProof/>
          <w:sz w:val="40"/>
          <w:szCs w:val="40"/>
        </w:rPr>
        <w:t>5</w:t>
      </w:r>
      <w:r>
        <w:rPr>
          <w:noProof/>
          <w:sz w:val="40"/>
          <w:szCs w:val="40"/>
          <w:vertAlign w:val="superscript"/>
        </w:rPr>
        <w:t>th</w:t>
      </w:r>
      <w:r w:rsidRPr="00035D0C">
        <w:rPr>
          <w:noProof/>
          <w:sz w:val="40"/>
          <w:szCs w:val="40"/>
        </w:rPr>
        <w:t xml:space="preserve"> CHANGE ***</w:t>
      </w:r>
    </w:p>
    <w:p w14:paraId="4E226E4D" w14:textId="77777777" w:rsidR="0026079D" w:rsidRDefault="0026079D" w:rsidP="0026079D">
      <w:pPr>
        <w:pStyle w:val="Heading3"/>
        <w:rPr>
          <w:rFonts w:eastAsia="SimSun"/>
        </w:rPr>
      </w:pPr>
      <w:r>
        <w:rPr>
          <w:rFonts w:eastAsia="SimSun"/>
        </w:rPr>
        <w:t>5.5.6</w:t>
      </w:r>
      <w:r>
        <w:rPr>
          <w:rFonts w:eastAsia="SimSun"/>
        </w:rPr>
        <w:tab/>
        <w:t>Security properties for e2DCe protection using DTLS</w:t>
      </w:r>
    </w:p>
    <w:p w14:paraId="19EE528C" w14:textId="77777777" w:rsidR="0026079D" w:rsidRDefault="0026079D" w:rsidP="0026079D">
      <w:pPr>
        <w:rPr>
          <w:rFonts w:eastAsia="SimSun"/>
        </w:rPr>
      </w:pPr>
      <w:r>
        <w:t xml:space="preserve">Based on secure mutual authentication leveraged by the integrity protection of the SIP signalling messages (see clause 5.4.4), DTLS provides secure derivation of session keys to protect the media. </w:t>
      </w:r>
    </w:p>
    <w:p w14:paraId="66E17EC7" w14:textId="4DA547AC" w:rsidR="0026079D" w:rsidRDefault="0026079D" w:rsidP="0026079D">
      <w:r>
        <w:t>In addition to SIP signalling security, also the Mw, ISC interfaces for signalling between the P-CSCF (IMS-ALG), and the media node terminating the IMS Data Channel towards the UE, i.e. the MF</w:t>
      </w:r>
      <w:del w:id="16" w:author="Huawei" w:date="2024-09-25T11:37:00Z">
        <w:r w:rsidDel="0026079D">
          <w:delText>/MRF</w:delText>
        </w:r>
      </w:del>
      <w:r>
        <w:t>, needs to be secured. Also, the DC2</w:t>
      </w:r>
      <w:del w:id="17" w:author="Huawei" w:date="2024-09-25T11:50:00Z">
        <w:r w:rsidDel="003F6DA1">
          <w:delText xml:space="preserve"> or Mr’/Cr</w:delText>
        </w:r>
      </w:del>
      <w:r>
        <w:t xml:space="preserve"> interface for signalling between the IMS AS and the Data Channel Media Function</w:t>
      </w:r>
      <w:del w:id="18" w:author="Huawei" w:date="2024-09-25T11:37:00Z">
        <w:r w:rsidDel="0026079D">
          <w:delText xml:space="preserve"> or MRF</w:delText>
        </w:r>
      </w:del>
      <w:del w:id="19" w:author="Huawei" w:date="2024-09-25T11:51:00Z">
        <w:r w:rsidDel="005850C5">
          <w:delText>,</w:delText>
        </w:r>
      </w:del>
      <w:del w:id="20" w:author="Huawei" w:date="2024-09-25T11:50:00Z">
        <w:r w:rsidDel="005850C5">
          <w:delText xml:space="preserve"> respectively,</w:delText>
        </w:r>
      </w:del>
      <w:r>
        <w:t xml:space="preserve"> needs to be secured, see clause 6.2.4.</w:t>
      </w:r>
    </w:p>
    <w:p w14:paraId="73C981CA" w14:textId="77777777" w:rsidR="0026079D" w:rsidRDefault="0026079D" w:rsidP="0026079D">
      <w:pPr>
        <w:rPr>
          <w:i/>
        </w:rPr>
      </w:pPr>
      <w:r>
        <w:t>DTLS profile considerations discussed in annex M of this specification may be followed to support IMS media plane security.</w:t>
      </w:r>
    </w:p>
    <w:p w14:paraId="4259C128" w14:textId="3C132BE2" w:rsidR="00FD5864" w:rsidRDefault="00FD5864" w:rsidP="00FD5864">
      <w:pPr>
        <w:jc w:val="center"/>
        <w:rPr>
          <w:noProof/>
          <w:sz w:val="40"/>
          <w:szCs w:val="40"/>
        </w:rPr>
      </w:pPr>
      <w:r w:rsidRPr="00035D0C">
        <w:rPr>
          <w:noProof/>
          <w:sz w:val="40"/>
          <w:szCs w:val="40"/>
        </w:rPr>
        <w:t xml:space="preserve">*** END of </w:t>
      </w:r>
      <w:r>
        <w:rPr>
          <w:noProof/>
          <w:sz w:val="40"/>
          <w:szCs w:val="40"/>
        </w:rPr>
        <w:t>5</w:t>
      </w:r>
      <w:r>
        <w:rPr>
          <w:noProof/>
          <w:sz w:val="40"/>
          <w:szCs w:val="40"/>
          <w:vertAlign w:val="superscript"/>
        </w:rPr>
        <w:t>th</w:t>
      </w:r>
      <w:r w:rsidRPr="00035D0C">
        <w:rPr>
          <w:noProof/>
          <w:sz w:val="40"/>
          <w:szCs w:val="40"/>
        </w:rPr>
        <w:t xml:space="preserve"> CHANGE ***</w:t>
      </w:r>
    </w:p>
    <w:p w14:paraId="10F2CEE2" w14:textId="0792A1A1" w:rsidR="00FD5864" w:rsidRDefault="00FD5864" w:rsidP="00FD5864">
      <w:pPr>
        <w:jc w:val="center"/>
        <w:rPr>
          <w:noProof/>
          <w:sz w:val="40"/>
          <w:szCs w:val="40"/>
        </w:rPr>
      </w:pPr>
    </w:p>
    <w:p w14:paraId="43E442BE" w14:textId="69C4195C" w:rsidR="00FD5864" w:rsidRDefault="00FD5864" w:rsidP="00FD5864">
      <w:pPr>
        <w:jc w:val="center"/>
        <w:rPr>
          <w:noProof/>
          <w:sz w:val="40"/>
          <w:szCs w:val="40"/>
        </w:rPr>
      </w:pPr>
      <w:r w:rsidRPr="00035D0C">
        <w:rPr>
          <w:noProof/>
          <w:sz w:val="40"/>
          <w:szCs w:val="40"/>
        </w:rPr>
        <w:t xml:space="preserve">*** BEGIN of </w:t>
      </w:r>
      <w:r>
        <w:rPr>
          <w:noProof/>
          <w:sz w:val="40"/>
          <w:szCs w:val="40"/>
        </w:rPr>
        <w:t>6</w:t>
      </w:r>
      <w:r>
        <w:rPr>
          <w:noProof/>
          <w:sz w:val="40"/>
          <w:szCs w:val="40"/>
          <w:vertAlign w:val="superscript"/>
        </w:rPr>
        <w:t>th</w:t>
      </w:r>
      <w:r w:rsidRPr="00035D0C">
        <w:rPr>
          <w:noProof/>
          <w:sz w:val="40"/>
          <w:szCs w:val="40"/>
        </w:rPr>
        <w:t xml:space="preserve"> CHANGE ***</w:t>
      </w:r>
    </w:p>
    <w:p w14:paraId="7FDBDDD7" w14:textId="77777777" w:rsidR="0026079D" w:rsidRDefault="0026079D" w:rsidP="0026079D">
      <w:pPr>
        <w:pStyle w:val="Heading3"/>
        <w:rPr>
          <w:rFonts w:eastAsia="SimSun"/>
        </w:rPr>
      </w:pPr>
      <w:r>
        <w:rPr>
          <w:rFonts w:eastAsia="SimSun"/>
        </w:rPr>
        <w:t>6.2.4</w:t>
      </w:r>
      <w:r>
        <w:rPr>
          <w:rFonts w:eastAsia="SimSun"/>
        </w:rPr>
        <w:tab/>
        <w:t>Key management mechanisms for e2DCe protection</w:t>
      </w:r>
    </w:p>
    <w:p w14:paraId="30DA80DC" w14:textId="77777777" w:rsidR="0026079D" w:rsidRDefault="0026079D" w:rsidP="0026079D">
      <w:pPr>
        <w:pStyle w:val="Heading4"/>
        <w:rPr>
          <w:rFonts w:eastAsia="SimSun"/>
        </w:rPr>
      </w:pPr>
      <w:r>
        <w:rPr>
          <w:rFonts w:eastAsia="SimSun"/>
        </w:rPr>
        <w:t>6.2.4.1</w:t>
      </w:r>
      <w:r>
        <w:rPr>
          <w:rFonts w:eastAsia="SimSun"/>
        </w:rPr>
        <w:tab/>
        <w:t xml:space="preserve">Endpoints for e2DCe protection </w:t>
      </w:r>
    </w:p>
    <w:p w14:paraId="498E4639" w14:textId="77777777" w:rsidR="0026079D" w:rsidRDefault="0026079D" w:rsidP="0026079D">
      <w:pPr>
        <w:rPr>
          <w:rFonts w:eastAsia="SimSun"/>
        </w:rPr>
      </w:pPr>
      <w:r>
        <w:t>For IMS Data Channel traffic terminated by the MF</w:t>
      </w:r>
      <w:del w:id="21" w:author="Huawei" w:date="2024-09-25T11:38:00Z">
        <w:r w:rsidDel="0026079D">
          <w:delText>/MRF</w:delText>
        </w:r>
      </w:del>
      <w:r>
        <w:t>, the MF</w:t>
      </w:r>
      <w:del w:id="22" w:author="Huawei" w:date="2024-09-25T11:38:00Z">
        <w:r w:rsidDel="0026079D">
          <w:delText>/MRF</w:delText>
        </w:r>
      </w:del>
      <w:r>
        <w:t xml:space="preserve"> shall send DTLS-protected SCTP packets to and accept DTLS-protected SCTP packets from the served UE as requested by the IMS AS via the P-CSCF. </w:t>
      </w:r>
    </w:p>
    <w:p w14:paraId="7228CB6D" w14:textId="77777777" w:rsidR="0026079D" w:rsidRDefault="0026079D" w:rsidP="0026079D">
      <w:r>
        <w:t>For the definition of the Data Channel Media Function</w:t>
      </w:r>
      <w:del w:id="23" w:author="Huawei" w:date="2024-09-25T11:38:00Z">
        <w:r w:rsidDel="0026079D">
          <w:delText>/MRF</w:delText>
        </w:r>
      </w:del>
      <w:r>
        <w:t xml:space="preserve"> cf. TS 23.228 [3].</w:t>
      </w:r>
    </w:p>
    <w:p w14:paraId="221102D2" w14:textId="77777777" w:rsidR="0026079D" w:rsidRDefault="0026079D" w:rsidP="0026079D">
      <w:pPr>
        <w:pStyle w:val="Heading4"/>
        <w:rPr>
          <w:rFonts w:eastAsia="SimSun"/>
        </w:rPr>
      </w:pPr>
      <w:r>
        <w:rPr>
          <w:rFonts w:eastAsia="SimSun"/>
        </w:rPr>
        <w:lastRenderedPageBreak/>
        <w:t>6.2.4.2</w:t>
      </w:r>
      <w:r>
        <w:rPr>
          <w:rFonts w:eastAsia="SimSun"/>
        </w:rPr>
        <w:tab/>
        <w:t>Key management protocol for e2DCe protection</w:t>
      </w:r>
    </w:p>
    <w:p w14:paraId="01A5ED43" w14:textId="77777777" w:rsidR="0026079D" w:rsidRDefault="0026079D" w:rsidP="0026079D">
      <w:pPr>
        <w:rPr>
          <w:rFonts w:eastAsia="SimSun"/>
        </w:rPr>
      </w:pPr>
      <w:r>
        <w:t>The key management mechanism for e2DCe protection of IMS data channel traffic shall be based on certificates and the transmission of certificate fingerprints as defined in RFC 8841 [48] and RFC 8842 [49].</w:t>
      </w:r>
    </w:p>
    <w:p w14:paraId="558BD4F1" w14:textId="77777777" w:rsidR="0026079D" w:rsidRDefault="0026079D" w:rsidP="0026079D">
      <w:pPr>
        <w:pStyle w:val="Heading4"/>
        <w:rPr>
          <w:rFonts w:eastAsia="SimSun"/>
        </w:rPr>
      </w:pPr>
      <w:r>
        <w:rPr>
          <w:rFonts w:eastAsia="SimSun"/>
        </w:rPr>
        <w:t>6.2.4.3</w:t>
      </w:r>
      <w:r>
        <w:rPr>
          <w:rFonts w:eastAsia="SimSun"/>
        </w:rPr>
        <w:tab/>
        <w:t>Functional extension of the Mw, ISC, and</w:t>
      </w:r>
      <w:del w:id="24" w:author="Huawei" w:date="2024-09-25T11:39:00Z">
        <w:r w:rsidDel="0026079D">
          <w:rPr>
            <w:rFonts w:eastAsia="SimSun"/>
          </w:rPr>
          <w:delText xml:space="preserve"> Mr’/Cr or</w:delText>
        </w:r>
      </w:del>
      <w:r>
        <w:rPr>
          <w:rFonts w:eastAsia="SimSun"/>
        </w:rPr>
        <w:t xml:space="preserve"> DC2 interfaces for e2DCe protection </w:t>
      </w:r>
    </w:p>
    <w:p w14:paraId="707504D4" w14:textId="77777777" w:rsidR="0026079D" w:rsidRDefault="0026079D" w:rsidP="0026079D">
      <w:pPr>
        <w:pStyle w:val="Heading5"/>
        <w:rPr>
          <w:rFonts w:eastAsia="SimSun"/>
        </w:rPr>
      </w:pPr>
      <w:r>
        <w:rPr>
          <w:rFonts w:eastAsia="SimSun"/>
        </w:rPr>
        <w:t>6.2.4.3.1</w:t>
      </w:r>
      <w:r>
        <w:rPr>
          <w:rFonts w:eastAsia="SimSun"/>
        </w:rPr>
        <w:tab/>
        <w:t>Functional extension of the Mw, ISC, and</w:t>
      </w:r>
      <w:del w:id="25" w:author="Huawei" w:date="2024-09-25T11:39:00Z">
        <w:r w:rsidDel="0026079D">
          <w:rPr>
            <w:rFonts w:eastAsia="SimSun"/>
          </w:rPr>
          <w:delText xml:space="preserve"> Mr’/Cr or</w:delText>
        </w:r>
      </w:del>
      <w:r>
        <w:rPr>
          <w:rFonts w:eastAsia="SimSun"/>
        </w:rPr>
        <w:t xml:space="preserve"> DC2 interfaces for e2Dce protection for IMS data channel</w:t>
      </w:r>
    </w:p>
    <w:p w14:paraId="5447382B" w14:textId="77777777" w:rsidR="0026079D" w:rsidRDefault="0026079D" w:rsidP="0026079D">
      <w:pPr>
        <w:rPr>
          <w:rFonts w:eastAsia="SimSun"/>
        </w:rPr>
      </w:pPr>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w:t>
      </w:r>
      <w:del w:id="26" w:author="Huawei" w:date="2024-09-25T11:39:00Z">
        <w:r w:rsidDel="0026079D">
          <w:delText xml:space="preserve"> or</w:delText>
        </w:r>
      </w:del>
      <w:del w:id="27" w:author="Huawei" w:date="2024-09-25T11:38:00Z">
        <w:r w:rsidDel="0026079D">
          <w:delText xml:space="preserve"> Mr’/Cr or DC2</w:delText>
        </w:r>
      </w:del>
      <w:r>
        <w:t xml:space="preserve"> interface, respectively, to the MF</w:t>
      </w:r>
      <w:del w:id="28" w:author="Huawei" w:date="2024-09-25T11:38:00Z">
        <w:r w:rsidDel="0026079D">
          <w:delText>/MRF</w:delText>
        </w:r>
      </w:del>
      <w:r>
        <w:t xml:space="preserve"> in a way that the MF</w:t>
      </w:r>
      <w:del w:id="29" w:author="Huawei" w:date="2024-09-25T11:39:00Z">
        <w:r w:rsidDel="0026079D">
          <w:delText>/MRF</w:delText>
        </w:r>
      </w:del>
      <w:r>
        <w:t xml:space="preserve"> is able to uniquely associate the fingerprint with a media stream.</w:t>
      </w:r>
    </w:p>
    <w:p w14:paraId="4B42ACE7" w14:textId="77777777" w:rsidR="0026079D" w:rsidRDefault="0026079D" w:rsidP="0026079D">
      <w:r>
        <w:t>For each IMS data channel media stream to be set-up with e2DCe security the MF</w:t>
      </w:r>
      <w:del w:id="30" w:author="Huawei" w:date="2024-09-25T11:39:00Z">
        <w:r w:rsidDel="007D6ED9">
          <w:delText>/MRF</w:delText>
        </w:r>
      </w:del>
      <w:r>
        <w:t xml:space="preserve"> shall send the fingerprint of its certificate over the</w:t>
      </w:r>
      <w:del w:id="31" w:author="Huawei" w:date="2024-09-25T11:39:00Z">
        <w:r w:rsidDel="007D6ED9">
          <w:delText xml:space="preserve"> Mr’/Cr or</w:delText>
        </w:r>
      </w:del>
      <w:r>
        <w:t xml:space="preserve"> DC2 interface to the S-CSCF in a way that the S-CSCF is able to uniquely associate the fingerprint with a media stream. For each IMS data channel media stream to be set-up with e2DCe security S-CSCF shall send the fingerprint of the MF</w:t>
      </w:r>
      <w:del w:id="32" w:author="Huawei" w:date="2024-09-25T11:40:00Z">
        <w:r w:rsidDel="007D6ED9">
          <w:delText>/</w:delText>
        </w:r>
      </w:del>
      <w:del w:id="33" w:author="Huawei" w:date="2024-09-25T11:39:00Z">
        <w:r w:rsidDel="007D6ED9">
          <w:delText>MRF</w:delText>
        </w:r>
      </w:del>
      <w:r>
        <w:t xml:space="preserve"> certificate over the Mw interface to the P-CSCF in a way that the P-CSCF  is able to uniquely associate the fingerprint with a media stream.</w:t>
      </w:r>
    </w:p>
    <w:p w14:paraId="57EFE73E" w14:textId="77777777" w:rsidR="0026079D" w:rsidRDefault="0026079D" w:rsidP="0026079D">
      <w:r>
        <w:t>For protection of session-based messaging traffic and IMS data channel traffic, the MF</w:t>
      </w:r>
      <w:del w:id="34" w:author="Huawei" w:date="2024-09-25T11:40:00Z">
        <w:r w:rsidDel="007D6ED9">
          <w:delText>/MRF</w:delText>
        </w:r>
      </w:del>
      <w:r>
        <w:t xml:space="preserve"> shall, upon reception of a certificate fingerprint, use the certificate fingerprint (as described in RFC 8841 [48]) to verify the establishment of the DTLS session to belong to the served user. When the DTLS session has been established, the MF</w:t>
      </w:r>
      <w:del w:id="35" w:author="Huawei" w:date="2024-09-25T11:40:00Z">
        <w:r w:rsidDel="007D6ED9">
          <w:delText>/MRF</w:delText>
        </w:r>
      </w:del>
      <w:r>
        <w:t xml:space="preserve"> shall be prepared to convert unprotected SCTP packets to protected SCTP packets and vice versa and send the packets to the UE or receive them from the UE, as described in clause 7.</w:t>
      </w:r>
    </w:p>
    <w:p w14:paraId="298720BF" w14:textId="77777777" w:rsidR="0026079D" w:rsidRDefault="0026079D" w:rsidP="0026079D">
      <w:r>
        <w:t>The integrity of the fingerprints sent over the Mw and</w:t>
      </w:r>
      <w:del w:id="36" w:author="Huawei" w:date="2024-09-25T11:40:00Z">
        <w:r w:rsidDel="007D6ED9">
          <w:delText xml:space="preserve"> Mr’/Cr or</w:delText>
        </w:r>
      </w:del>
      <w:r>
        <w:t xml:space="preserve"> DC2 interfaces is required. The Mw and</w:t>
      </w:r>
      <w:del w:id="37" w:author="Huawei" w:date="2024-09-25T11:40:00Z">
        <w:r w:rsidDel="007D6ED9">
          <w:delText xml:space="preserve"> Mr’/Cr or</w:delText>
        </w:r>
      </w:del>
      <w:r>
        <w:t xml:space="preserve"> DC2 interfaces shall be protected by NDS/IP [5]. If cryptographic protection is applied to the Mw and</w:t>
      </w:r>
      <w:del w:id="38" w:author="Huawei" w:date="2024-09-25T11:40:00Z">
        <w:r w:rsidDel="007D6ED9">
          <w:delText xml:space="preserve"> Mr’/Cr or</w:delText>
        </w:r>
      </w:del>
      <w:r>
        <w:t xml:space="preserve"> DC2 interfaces then integrity protection shall be used.</w:t>
      </w:r>
    </w:p>
    <w:p w14:paraId="40001674" w14:textId="77777777" w:rsidR="0026079D" w:rsidRDefault="0026079D" w:rsidP="0026079D">
      <w:pPr>
        <w:pStyle w:val="NO"/>
      </w:pPr>
      <w:r>
        <w:t xml:space="preserve">NOTE: </w:t>
      </w:r>
      <w:r>
        <w:tab/>
        <w:t>If the P-CSCF (IMS-ALG), S-CSCF and MF</w:t>
      </w:r>
      <w:del w:id="39" w:author="Huawei" w:date="2024-09-25T11:40:00Z">
        <w:r w:rsidDel="007D6ED9">
          <w:delText>/MRF</w:delText>
        </w:r>
      </w:del>
      <w:r>
        <w:t xml:space="preserve">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26E15482" w14:textId="6A66C9C2" w:rsidR="00FD5864" w:rsidRDefault="00FD5864" w:rsidP="00FD5864">
      <w:pPr>
        <w:jc w:val="center"/>
        <w:rPr>
          <w:noProof/>
          <w:sz w:val="40"/>
          <w:szCs w:val="40"/>
        </w:rPr>
      </w:pPr>
      <w:r w:rsidRPr="00035D0C">
        <w:rPr>
          <w:noProof/>
          <w:sz w:val="40"/>
          <w:szCs w:val="40"/>
        </w:rPr>
        <w:t xml:space="preserve">*** END of </w:t>
      </w:r>
      <w:r>
        <w:rPr>
          <w:noProof/>
          <w:sz w:val="40"/>
          <w:szCs w:val="40"/>
        </w:rPr>
        <w:t>6</w:t>
      </w:r>
      <w:r>
        <w:rPr>
          <w:noProof/>
          <w:sz w:val="40"/>
          <w:szCs w:val="40"/>
          <w:vertAlign w:val="superscript"/>
        </w:rPr>
        <w:t>th</w:t>
      </w:r>
      <w:r w:rsidRPr="00035D0C">
        <w:rPr>
          <w:noProof/>
          <w:sz w:val="40"/>
          <w:szCs w:val="40"/>
        </w:rPr>
        <w:t xml:space="preserve"> CHANGE ***</w:t>
      </w:r>
    </w:p>
    <w:p w14:paraId="1F4F650C" w14:textId="77777777" w:rsidR="00FD5864" w:rsidRDefault="00FD5864" w:rsidP="00FD5864">
      <w:pPr>
        <w:jc w:val="center"/>
        <w:rPr>
          <w:noProof/>
          <w:sz w:val="40"/>
          <w:szCs w:val="40"/>
        </w:rPr>
      </w:pPr>
    </w:p>
    <w:p w14:paraId="4CE294B1" w14:textId="3EB45AC4" w:rsidR="00FD5864" w:rsidRDefault="00FD5864" w:rsidP="00FD5864">
      <w:pPr>
        <w:jc w:val="center"/>
        <w:rPr>
          <w:noProof/>
          <w:sz w:val="40"/>
          <w:szCs w:val="40"/>
        </w:rPr>
      </w:pPr>
      <w:r w:rsidRPr="00035D0C">
        <w:rPr>
          <w:noProof/>
          <w:sz w:val="40"/>
          <w:szCs w:val="40"/>
        </w:rPr>
        <w:t xml:space="preserve">*** BEGIN of </w:t>
      </w:r>
      <w:r>
        <w:rPr>
          <w:noProof/>
          <w:sz w:val="40"/>
          <w:szCs w:val="40"/>
        </w:rPr>
        <w:t>7</w:t>
      </w:r>
      <w:r>
        <w:rPr>
          <w:noProof/>
          <w:sz w:val="40"/>
          <w:szCs w:val="40"/>
          <w:vertAlign w:val="superscript"/>
        </w:rPr>
        <w:t>th</w:t>
      </w:r>
      <w:r w:rsidRPr="00035D0C">
        <w:rPr>
          <w:noProof/>
          <w:sz w:val="40"/>
          <w:szCs w:val="40"/>
        </w:rPr>
        <w:t xml:space="preserve"> CHANGE ***</w:t>
      </w:r>
    </w:p>
    <w:p w14:paraId="69821023" w14:textId="77777777" w:rsidR="007D6ED9" w:rsidRDefault="007D6ED9" w:rsidP="007D6ED9">
      <w:pPr>
        <w:pStyle w:val="Heading3"/>
        <w:rPr>
          <w:rFonts w:eastAsia="SimSun"/>
        </w:rPr>
      </w:pPr>
      <w:r>
        <w:rPr>
          <w:rFonts w:eastAsia="SimSun"/>
        </w:rPr>
        <w:t>7.2.4</w:t>
      </w:r>
      <w:r>
        <w:rPr>
          <w:rFonts w:eastAsia="SimSun"/>
        </w:rPr>
        <w:tab/>
        <w:t>IMS UE originating procedures for e2DCe</w:t>
      </w:r>
    </w:p>
    <w:p w14:paraId="3DB1EFF9" w14:textId="77777777" w:rsidR="007D6ED9" w:rsidRDefault="007D6ED9" w:rsidP="007D6ED9">
      <w:pPr>
        <w:rPr>
          <w:rFonts w:eastAsia="SimSun"/>
        </w:rPr>
      </w:pPr>
      <w:r>
        <w:t xml:space="preserve">Figure 7.2.4-1 shows the originating session set-up procedures for one or more media stream(s) using e2DCe security. </w:t>
      </w:r>
    </w:p>
    <w:p w14:paraId="6E4FF474" w14:textId="1EA281D5" w:rsidR="007D6ED9" w:rsidRDefault="007D6ED9" w:rsidP="007D6ED9">
      <w:pPr>
        <w:pStyle w:val="TH"/>
        <w:rPr>
          <w:ins w:id="40" w:author="Huawei" w:date="2024-09-25T11:42:00Z"/>
          <w:rFonts w:eastAsia="SimSun"/>
          <w:color w:val="2B579A"/>
          <w:shd w:val="clear" w:color="auto" w:fill="E6E6E6"/>
        </w:rPr>
      </w:pPr>
      <w:del w:id="41" w:author="Huawei" w:date="2024-09-25T11:42:00Z">
        <w:r w:rsidDel="007D6ED9">
          <w:rPr>
            <w:rFonts w:eastAsia="SimSun"/>
            <w:color w:val="2B579A"/>
            <w:shd w:val="clear" w:color="auto" w:fill="E6E6E6"/>
          </w:rPr>
          <w:object w:dxaOrig="9990" w:dyaOrig="6795" w14:anchorId="34EC54E8">
            <v:shape id="_x0000_i1027" type="#_x0000_t75" style="width:499.5pt;height:340pt" o:ole="">
              <v:imagedata r:id="rId17" o:title="" croptop="-487f" cropright="13980f"/>
            </v:shape>
            <o:OLEObject Type="Embed" ProgID="Visio.Drawing.15" ShapeID="_x0000_i1027" DrawAspect="Content" ObjectID="_1792841521" r:id="rId18"/>
          </w:object>
        </w:r>
      </w:del>
    </w:p>
    <w:p w14:paraId="0E07CE85" w14:textId="10B54894" w:rsidR="007D6ED9" w:rsidRDefault="007D6ED9" w:rsidP="007D6ED9">
      <w:pPr>
        <w:pStyle w:val="TH"/>
      </w:pPr>
      <w:ins w:id="42" w:author="Huawei" w:date="2024-09-25T11:42:00Z">
        <w:r>
          <w:rPr>
            <w:rFonts w:eastAsia="SimSun"/>
            <w:color w:val="2B579A"/>
            <w:shd w:val="clear" w:color="auto" w:fill="E6E6E6"/>
          </w:rPr>
          <w:object w:dxaOrig="19530" w:dyaOrig="10350" w14:anchorId="5C8A74F2">
            <v:shape id="_x0000_i1028" type="#_x0000_t75" style="width:470.5pt;height:249.5pt" o:ole="">
              <v:imagedata r:id="rId19" o:title="" croptop="-487f" cropright="13980f"/>
            </v:shape>
            <o:OLEObject Type="Embed" ProgID="Visio.Drawing.15" ShapeID="_x0000_i1028" DrawAspect="Content" ObjectID="_1792841522" r:id="rId20"/>
          </w:object>
        </w:r>
      </w:ins>
    </w:p>
    <w:p w14:paraId="0C61ED8C" w14:textId="77777777" w:rsidR="007D6ED9" w:rsidRDefault="007D6ED9" w:rsidP="007D6ED9">
      <w:pPr>
        <w:pStyle w:val="TF"/>
      </w:pPr>
      <w:r>
        <w:t xml:space="preserve">Figure 7.2.4-1: Originating call flow for e2DCe using </w:t>
      </w:r>
      <w:del w:id="43" w:author="Huawei" w:date="2024-09-25T11:42:00Z">
        <w:r w:rsidDel="007D6ED9">
          <w:delText>DC</w:delText>
        </w:r>
      </w:del>
      <w:r>
        <w:t>MF</w:t>
      </w:r>
      <w:del w:id="44" w:author="Huawei" w:date="2024-09-25T11:42:00Z">
        <w:r w:rsidDel="007D6ED9">
          <w:delText>/MRF</w:delText>
        </w:r>
      </w:del>
      <w:r>
        <w:t xml:space="preserve"> case</w:t>
      </w:r>
    </w:p>
    <w:p w14:paraId="23E2BA73" w14:textId="77777777" w:rsidR="007D6ED9" w:rsidRDefault="007D6ED9" w:rsidP="007D6ED9">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4C179628" w14:textId="77777777" w:rsidR="007D6ED9" w:rsidRDefault="007D6ED9" w:rsidP="007D6ED9">
      <w:r>
        <w:lastRenderedPageBreak/>
        <w:t>The originating procedures for establishing IMS data channels with e2e security are described in clause 7.2.5 of this specification. The IMS UE may learn of a preference for e2e security for a particular session or media stream by explicit user action via the user interface or by the security policy implemented on the IMS UE</w:t>
      </w:r>
      <w:r>
        <w:rPr>
          <w:rFonts w:cs="Arial"/>
        </w:rPr>
        <w:t>.</w:t>
      </w:r>
    </w:p>
    <w:p w14:paraId="3FE86834" w14:textId="77777777" w:rsidR="007D6ED9" w:rsidRDefault="007D6ED9" w:rsidP="007D6ED9">
      <w:r>
        <w:t>The procedure in the above figure for requesting e2DCe security for a media stream is now described step-by-step.</w:t>
      </w:r>
    </w:p>
    <w:p w14:paraId="51F26D67" w14:textId="77777777" w:rsidR="007D6ED9" w:rsidRDefault="007D6ED9" w:rsidP="007D6ED9">
      <w:pPr>
        <w:pStyle w:val="B1"/>
      </w:pPr>
      <w:r>
        <w:t>1.</w:t>
      </w:r>
      <w:r>
        <w:tab/>
        <w:t xml:space="preserve">IMS UE A sends an SDP Offer for a media stream containing cryptographic information, together with an indication "e2DCe-security for IMS data channel requested by UE", to the IMS AS via the P-CSCF . </w:t>
      </w:r>
    </w:p>
    <w:p w14:paraId="5C5BF271" w14:textId="77777777" w:rsidR="007D6ED9" w:rsidRDefault="007D6ED9" w:rsidP="007D6ED9">
      <w:pPr>
        <w:pStyle w:val="B1"/>
      </w:pPr>
      <w:r>
        <w:tab/>
        <w:t xml:space="preserve">For e2DCe protection of IMS data channel the cryptographic information contained in the SDP Offer consists of the fingerprint of the certificate of IMS UE and the </w:t>
      </w:r>
      <w:proofErr w:type="spellStart"/>
      <w:r>
        <w:t>tls</w:t>
      </w:r>
      <w:proofErr w:type="spellEnd"/>
      <w:r>
        <w:t>-id attribute, in accordance with RFC 8841 [48].</w:t>
      </w:r>
    </w:p>
    <w:p w14:paraId="4E70B3B7" w14:textId="77777777" w:rsidR="007D6ED9" w:rsidRDefault="007D6ED9" w:rsidP="007D6ED9">
      <w:pPr>
        <w:pStyle w:val="B1"/>
      </w:pPr>
      <w:r>
        <w:t>2.</w:t>
      </w:r>
      <w:r>
        <w:tab/>
        <w:t>For each media stream that uses transport "UDP/DTLS/SCTP", the P-CSCF (IMS-ALG) checks for the presence of the indication "e2DCe-security for IMS data channel requested by UE".</w:t>
      </w:r>
    </w:p>
    <w:p w14:paraId="54AB4514" w14:textId="77777777" w:rsidR="007D6ED9" w:rsidRDefault="007D6ED9" w:rsidP="007D6ED9">
      <w:pPr>
        <w:pStyle w:val="B1"/>
      </w:pPr>
      <w:r>
        <w:tab/>
        <w:t>If the indication is present and the P-CSCF (IMS-ALG) indicated support of e2DCe-security for IMS data channel during registration, the P-CSCF (IMS-ALG) allocates the required resources, includes the IMS Access GW and Data Channel Media Function</w:t>
      </w:r>
      <w:del w:id="45" w:author="Huawei" w:date="2024-09-25T11:43:00Z">
        <w:r w:rsidDel="007D6ED9">
          <w:rPr>
            <w:lang w:eastAsia="zh-CN"/>
          </w:rPr>
          <w:delText>/MRF</w:delText>
        </w:r>
      </w:del>
      <w:r>
        <w:t xml:space="preserve"> in the media path and proceeds as specified in this clause. If the indication is not present for an IMS data channel media stream, the P-CSCF (IMS-ALG) proceeds for this media stream as described in clause 7.2.5 of the present specification.</w:t>
      </w:r>
      <w:r>
        <w:tab/>
      </w:r>
    </w:p>
    <w:p w14:paraId="4985E2B0" w14:textId="77777777" w:rsidR="007D6ED9" w:rsidRDefault="007D6ED9" w:rsidP="007D6ED9">
      <w:pPr>
        <w:pStyle w:val="NO"/>
      </w:pPr>
      <w:r>
        <w:t xml:space="preserve">NOTE 1: </w:t>
      </w:r>
      <w:r>
        <w:tab/>
        <w:t>The inclusion of the IMS Access GW and Data Channel Media Function</w:t>
      </w:r>
      <w:del w:id="46" w:author="Huawei" w:date="2024-09-25T11:43:00Z">
        <w:r w:rsidDel="007D6ED9">
          <w:delText xml:space="preserve"> /MRF</w:delText>
        </w:r>
      </w:del>
      <w:r>
        <w:t xml:space="preserve"> in the media path is needed for the purposes of e2DCe security even if it was not needed otherwise. </w:t>
      </w:r>
    </w:p>
    <w:p w14:paraId="30564C49" w14:textId="77777777" w:rsidR="007D6ED9" w:rsidRDefault="007D6ED9" w:rsidP="007D6ED9">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79B957E5" w14:textId="77777777" w:rsidR="007D6ED9" w:rsidRDefault="007D6ED9" w:rsidP="007D6ED9">
      <w:pPr>
        <w:pStyle w:val="B1"/>
      </w:pPr>
      <w:r>
        <w:t>3.</w:t>
      </w:r>
      <w:r>
        <w:tab/>
        <w:t xml:space="preserve">The IMS AS sends the SDP offer towards the S-CSCF. </w:t>
      </w:r>
    </w:p>
    <w:p w14:paraId="566DE20D" w14:textId="77777777" w:rsidR="007D6ED9" w:rsidRDefault="007D6ED9" w:rsidP="007D6ED9">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50860249" w14:textId="77777777" w:rsidR="007D6ED9" w:rsidRDefault="007D6ED9" w:rsidP="007D6ED9">
      <w:pPr>
        <w:pStyle w:val="B1"/>
      </w:pPr>
      <w:r>
        <w:t>5.</w:t>
      </w:r>
      <w:r>
        <w:tab/>
        <w:t>The S-CSCF receives the SDP Answer from the terminating network.</w:t>
      </w:r>
    </w:p>
    <w:p w14:paraId="40128422" w14:textId="77777777" w:rsidR="007D6ED9" w:rsidRDefault="007D6ED9" w:rsidP="007D6ED9">
      <w:pPr>
        <w:pStyle w:val="B1"/>
      </w:pPr>
      <w:r>
        <w:t>6.</w:t>
      </w:r>
      <w:r>
        <w:tab/>
        <w:t xml:space="preserve">The S-CSCF sends the SDP answer towards the IMS AS. </w:t>
      </w:r>
    </w:p>
    <w:p w14:paraId="2163EF7C" w14:textId="77777777" w:rsidR="007D6ED9" w:rsidRDefault="007D6ED9" w:rsidP="007D6ED9">
      <w:pPr>
        <w:pStyle w:val="B1"/>
      </w:pPr>
      <w:r>
        <w:t>7.</w:t>
      </w:r>
      <w:r>
        <w:tab/>
        <w:t>The IMS AS and the Data Channel Media Function</w:t>
      </w:r>
      <w:del w:id="47" w:author="Huawei" w:date="2024-09-25T11:43:00Z">
        <w:r w:rsidDel="007D6ED9">
          <w:delText>/MRF</w:delText>
        </w:r>
      </w:del>
      <w:r>
        <w:t xml:space="preserve"> exchange the cryptographic information. </w:t>
      </w:r>
    </w:p>
    <w:p w14:paraId="11E72770" w14:textId="77777777" w:rsidR="007D6ED9" w:rsidRDefault="007D6ED9" w:rsidP="007D6ED9">
      <w:pPr>
        <w:pStyle w:val="B1"/>
      </w:pPr>
      <w:r>
        <w:tab/>
        <w:t>For e2DCe protection of IMS Data Channel the cryptographic information communicated by the IMS AS to the Data Channel Media Function</w:t>
      </w:r>
      <w:del w:id="48" w:author="Huawei" w:date="2024-09-25T11:43:00Z">
        <w:r w:rsidDel="007D6ED9">
          <w:delText>/MRF</w:delText>
        </w:r>
      </w:del>
      <w:r>
        <w:t xml:space="preserve"> consists of the fingerprint of the UE's certificate and </w:t>
      </w:r>
      <w:proofErr w:type="spellStart"/>
      <w:r>
        <w:t>tls</w:t>
      </w:r>
      <w:proofErr w:type="spellEnd"/>
      <w:r>
        <w:t>-id in accordance with RFC 8841 [48]. The IMS AS instructs the Data Channel Media Function</w:t>
      </w:r>
      <w:del w:id="49" w:author="Huawei" w:date="2024-09-25T11:43:00Z">
        <w:r w:rsidDel="007D6ED9">
          <w:delText>/MRF</w:delText>
        </w:r>
      </w:del>
      <w:r>
        <w:t xml:space="preserve"> to verify during the subsequent DTLS handshake with the IMS UE (see step 10) that the fingerprint of the certificate passed by the IMS UE during this DTLS handshake matches the fingerprint passed by the IMS AS to the Data Channel Media Function</w:t>
      </w:r>
      <w:del w:id="50" w:author="Huawei" w:date="2024-09-25T11:43:00Z">
        <w:r w:rsidDel="007D6ED9">
          <w:delText>/MRF</w:delText>
        </w:r>
      </w:del>
      <w:r>
        <w:t>. In turn, the Data Channel Media Function</w:t>
      </w:r>
      <w:del w:id="51" w:author="Huawei" w:date="2024-09-25T11:43:00Z">
        <w:r w:rsidDel="007D6ED9">
          <w:delText>/MRF</w:delText>
        </w:r>
      </w:del>
      <w:r>
        <w:t xml:space="preserve"> communicates the fingerprint of the certificate it is going to use for setting up protection for this media stream to the IMS AS.</w:t>
      </w:r>
    </w:p>
    <w:p w14:paraId="6BE0C0C9" w14:textId="77777777" w:rsidR="007D6ED9" w:rsidRDefault="007D6ED9" w:rsidP="007D6ED9">
      <w:pPr>
        <w:pStyle w:val="B1"/>
      </w:pPr>
      <w:r>
        <w:t>8.</w:t>
      </w:r>
      <w:r>
        <w:tab/>
        <w:t>The S-CSCF forwards the SDP Answer to the P-CSCF (IMS-ALG).</w:t>
      </w:r>
    </w:p>
    <w:p w14:paraId="2850DBB4" w14:textId="77777777" w:rsidR="007D6ED9" w:rsidRDefault="007D6ED9" w:rsidP="007D6ED9">
      <w:pPr>
        <w:pStyle w:val="B1"/>
      </w:pPr>
      <w:r>
        <w:t>9.</w:t>
      </w:r>
      <w:r>
        <w:tab/>
        <w:t xml:space="preserve">The P-CSCF (IMS-ALG) sends the SDP Answer to the IMS UE A. After receiving this message, IMS UE A completes the media security setup. </w:t>
      </w:r>
    </w:p>
    <w:p w14:paraId="41094575" w14:textId="77777777" w:rsidR="007D6ED9" w:rsidRDefault="007D6ED9" w:rsidP="007D6ED9">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1BBA74C5" w14:textId="77777777" w:rsidR="007D6ED9" w:rsidRDefault="007D6ED9" w:rsidP="007D6ED9">
      <w:pPr>
        <w:pStyle w:val="B1"/>
      </w:pPr>
      <w:r>
        <w:t>10.</w:t>
      </w:r>
      <w:r>
        <w:tab/>
        <w:t>In case of IMS data channel, when the full session setup has been completed, the DTLS connection shall be established between the IMS UE and the Data Channel Media Function</w:t>
      </w:r>
      <w:del w:id="52" w:author="Huawei" w:date="2024-09-25T11:44:00Z">
        <w:r w:rsidDel="007D6ED9">
          <w:delText>/MRF</w:delText>
        </w:r>
      </w:del>
      <w:r>
        <w:t>. When subsequently media are sent from or to the IMS UE, the UE and the Data Channel Media Function</w:t>
      </w:r>
      <w:del w:id="53" w:author="Huawei" w:date="2024-09-25T11:44:00Z">
        <w:r w:rsidDel="007D6ED9">
          <w:delText>/MRF</w:delText>
        </w:r>
      </w:del>
      <w:r>
        <w:t xml:space="preserve"> perform the required DTLS specific cryptographic operations on the media.</w:t>
      </w:r>
    </w:p>
    <w:p w14:paraId="2B6F22CB" w14:textId="06494CFC" w:rsidR="00FD5864" w:rsidRDefault="00FD5864" w:rsidP="00FD5864">
      <w:pPr>
        <w:jc w:val="center"/>
        <w:rPr>
          <w:noProof/>
          <w:sz w:val="40"/>
          <w:szCs w:val="40"/>
        </w:rPr>
      </w:pPr>
      <w:r w:rsidRPr="00035D0C">
        <w:rPr>
          <w:noProof/>
          <w:sz w:val="40"/>
          <w:szCs w:val="40"/>
        </w:rPr>
        <w:t xml:space="preserve">*** END of </w:t>
      </w:r>
      <w:r>
        <w:rPr>
          <w:noProof/>
          <w:sz w:val="40"/>
          <w:szCs w:val="40"/>
        </w:rPr>
        <w:t>7</w:t>
      </w:r>
      <w:r>
        <w:rPr>
          <w:noProof/>
          <w:sz w:val="40"/>
          <w:szCs w:val="40"/>
          <w:vertAlign w:val="superscript"/>
        </w:rPr>
        <w:t>th</w:t>
      </w:r>
      <w:r w:rsidRPr="00035D0C">
        <w:rPr>
          <w:noProof/>
          <w:sz w:val="40"/>
          <w:szCs w:val="40"/>
        </w:rPr>
        <w:t xml:space="preserve"> CHANGE ***</w:t>
      </w:r>
    </w:p>
    <w:p w14:paraId="4A6195A4" w14:textId="77777777" w:rsidR="00FD5864" w:rsidRDefault="00FD5864" w:rsidP="00FD5864">
      <w:pPr>
        <w:jc w:val="center"/>
        <w:rPr>
          <w:noProof/>
          <w:sz w:val="40"/>
          <w:szCs w:val="40"/>
        </w:rPr>
      </w:pPr>
    </w:p>
    <w:p w14:paraId="451B17BE" w14:textId="3037CA08" w:rsidR="00FD5864" w:rsidRDefault="00FD5864" w:rsidP="00FD5864">
      <w:pPr>
        <w:jc w:val="center"/>
        <w:rPr>
          <w:noProof/>
          <w:sz w:val="40"/>
          <w:szCs w:val="40"/>
        </w:rPr>
      </w:pPr>
      <w:r w:rsidRPr="00035D0C">
        <w:rPr>
          <w:noProof/>
          <w:sz w:val="40"/>
          <w:szCs w:val="40"/>
        </w:rPr>
        <w:t xml:space="preserve">*** BEGIN of </w:t>
      </w:r>
      <w:r>
        <w:rPr>
          <w:noProof/>
          <w:sz w:val="40"/>
          <w:szCs w:val="40"/>
        </w:rPr>
        <w:t>8</w:t>
      </w:r>
      <w:r>
        <w:rPr>
          <w:noProof/>
          <w:sz w:val="40"/>
          <w:szCs w:val="40"/>
          <w:vertAlign w:val="superscript"/>
        </w:rPr>
        <w:t>th</w:t>
      </w:r>
      <w:r w:rsidRPr="00035D0C">
        <w:rPr>
          <w:noProof/>
          <w:sz w:val="40"/>
          <w:szCs w:val="40"/>
        </w:rPr>
        <w:t xml:space="preserve"> CHANGE ***</w:t>
      </w:r>
    </w:p>
    <w:p w14:paraId="1E24A54F" w14:textId="77777777" w:rsidR="007D6ED9" w:rsidRDefault="007D6ED9" w:rsidP="007D6ED9">
      <w:pPr>
        <w:pStyle w:val="Heading3"/>
        <w:rPr>
          <w:rFonts w:eastAsia="SimSun"/>
        </w:rPr>
      </w:pPr>
      <w:r>
        <w:rPr>
          <w:rFonts w:eastAsia="SimSun"/>
        </w:rPr>
        <w:t>7.3.4</w:t>
      </w:r>
      <w:r>
        <w:rPr>
          <w:rFonts w:eastAsia="SimSun"/>
        </w:rPr>
        <w:tab/>
        <w:t>UE terminating procedures for e2DCe</w:t>
      </w:r>
    </w:p>
    <w:p w14:paraId="7EE6965F" w14:textId="77777777" w:rsidR="007D6ED9" w:rsidRDefault="007D6ED9" w:rsidP="007D6ED9">
      <w:pPr>
        <w:rPr>
          <w:rFonts w:eastAsia="SimSun"/>
        </w:rPr>
      </w:pPr>
      <w:r>
        <w:t xml:space="preserve">Figure 7.3.4-1 shows the terminating session set-up procedures for one or more media streams using e2DCe security. </w:t>
      </w:r>
    </w:p>
    <w:p w14:paraId="6F23B012" w14:textId="77777777" w:rsidR="007D6ED9" w:rsidRDefault="007D6ED9" w:rsidP="007D6ED9">
      <w:pPr>
        <w:pStyle w:val="NO"/>
      </w:pPr>
      <w:r>
        <w:t>NOTE 1:</w:t>
      </w:r>
      <w:r>
        <w:tab/>
        <w:t xml:space="preserve">The procedures shown in the figure apply to users located in their home service area. The same concepts apply to roaming users.  </w:t>
      </w:r>
    </w:p>
    <w:bookmarkStart w:id="54" w:name="_MON_1788771413"/>
    <w:bookmarkEnd w:id="54"/>
    <w:p w14:paraId="4726A297" w14:textId="2E6296DC" w:rsidR="007D6ED9" w:rsidRDefault="007D6ED9" w:rsidP="007D6ED9">
      <w:pPr>
        <w:pStyle w:val="TH"/>
        <w:rPr>
          <w:ins w:id="55" w:author="Huawei" w:date="2024-09-25T11:45:00Z"/>
          <w:rFonts w:eastAsia="SimSun"/>
          <w:noProof/>
        </w:rPr>
      </w:pPr>
      <w:del w:id="56" w:author="Huawei" w:date="2024-09-25T11:45:00Z">
        <w:r w:rsidDel="007D6ED9">
          <w:rPr>
            <w:rFonts w:eastAsia="SimSun"/>
            <w:noProof/>
          </w:rPr>
          <w:object w:dxaOrig="8010" w:dyaOrig="7710" w14:anchorId="3E56AC81">
            <v:shape id="_x0000_i1029" type="#_x0000_t75" style="width:400.5pt;height:384.5pt" o:ole="">
              <v:imagedata r:id="rId21" o:title=""/>
            </v:shape>
            <o:OLEObject Type="Embed" ProgID="Word.Picture.8" ShapeID="_x0000_i1029" DrawAspect="Content" ObjectID="_1792841523" r:id="rId22"/>
          </w:object>
        </w:r>
      </w:del>
    </w:p>
    <w:bookmarkStart w:id="57" w:name="_MON_1788771422"/>
    <w:bookmarkEnd w:id="57"/>
    <w:p w14:paraId="4E024588" w14:textId="62C59D1F" w:rsidR="007D6ED9" w:rsidRDefault="007D6ED9" w:rsidP="007D6ED9">
      <w:pPr>
        <w:pStyle w:val="TH"/>
      </w:pPr>
      <w:ins w:id="58" w:author="Huawei" w:date="2024-09-25T11:45:00Z">
        <w:r>
          <w:rPr>
            <w:rFonts w:eastAsia="SimSun"/>
            <w:noProof/>
          </w:rPr>
          <w:object w:dxaOrig="7966" w:dyaOrig="7628" w14:anchorId="4832474D">
            <v:shape id="_x0000_i1030" type="#_x0000_t75" style="width:398.5pt;height:381.5pt" o:ole="">
              <v:imagedata r:id="rId23" o:title=""/>
            </v:shape>
            <o:OLEObject Type="Embed" ProgID="Word.Picture.8" ShapeID="_x0000_i1030" DrawAspect="Content" ObjectID="_1792841524" r:id="rId24"/>
          </w:object>
        </w:r>
      </w:ins>
    </w:p>
    <w:p w14:paraId="30386508" w14:textId="77777777" w:rsidR="007D6ED9" w:rsidRDefault="007D6ED9" w:rsidP="007D6ED9">
      <w:pPr>
        <w:pStyle w:val="TF"/>
      </w:pPr>
      <w:r>
        <w:t xml:space="preserve">Figure 7.3.4-1: Terminating call flow for e2DCe using </w:t>
      </w:r>
      <w:del w:id="59" w:author="Huawei" w:date="2024-09-25T11:46:00Z">
        <w:r w:rsidDel="007D6ED9">
          <w:delText>DC</w:delText>
        </w:r>
      </w:del>
      <w:r>
        <w:t>MF</w:t>
      </w:r>
      <w:del w:id="60" w:author="Huawei" w:date="2024-09-25T11:46:00Z">
        <w:r w:rsidDel="007D6ED9">
          <w:delText>/MRF</w:delText>
        </w:r>
      </w:del>
      <w:r>
        <w:t xml:space="preserve"> case </w:t>
      </w:r>
    </w:p>
    <w:p w14:paraId="7E88A624" w14:textId="77777777" w:rsidR="007D6ED9" w:rsidRDefault="007D6ED9" w:rsidP="007D6ED9">
      <w:r>
        <w:t>The IMS UE performs an IMS terminating session set-up according to 3GPP TS 23.228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5B5AA2CB" w14:textId="77777777" w:rsidR="007D6ED9" w:rsidRDefault="007D6ED9" w:rsidP="007D6ED9">
      <w:pPr>
        <w:pStyle w:val="NO"/>
      </w:pPr>
      <w:r>
        <w:t xml:space="preserve">NOTE 2: </w:t>
      </w:r>
      <w:r>
        <w:tab/>
        <w:t>The P-CSCF (IMS-ALG) will not establish e2DCe security for IMS data channel media if the SDP offer received from the S-CSCF indicates that e2e security is being offered, cf. clauses 7.3.2, 7.3.3, and 7.3.5 for the establishment of e2e security on the terminating side.</w:t>
      </w:r>
    </w:p>
    <w:p w14:paraId="3F243F5B" w14:textId="77777777" w:rsidR="007D6ED9" w:rsidRDefault="007D6ED9" w:rsidP="007D6ED9">
      <w:r>
        <w:t>The procedure in the above figure is now described step-by-step.</w:t>
      </w:r>
    </w:p>
    <w:p w14:paraId="6C9F5854" w14:textId="77777777" w:rsidR="007D6ED9" w:rsidRDefault="007D6ED9" w:rsidP="007D6ED9">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380C794A" w14:textId="77777777" w:rsidR="007D6ED9" w:rsidRDefault="007D6ED9" w:rsidP="007D6ED9">
      <w:pPr>
        <w:pStyle w:val="B1"/>
      </w:pPr>
      <w:r>
        <w:t>2.</w:t>
      </w:r>
      <w:r>
        <w:tab/>
        <w:t xml:space="preserve">The S-CSCF performs the required procedures according to TS 23.228 [3] and </w:t>
      </w:r>
      <w:r>
        <w:rPr>
          <w:rFonts w:cs="Arial"/>
        </w:rPr>
        <w:t xml:space="preserve">forwards the SDP Offer for the media stream to the IMS AS. </w:t>
      </w:r>
    </w:p>
    <w:p w14:paraId="5195DF94" w14:textId="77777777" w:rsidR="007D6ED9" w:rsidRDefault="007D6ED9" w:rsidP="007D6ED9">
      <w:pPr>
        <w:pStyle w:val="B1"/>
      </w:pPr>
      <w:r>
        <w:t>3.</w:t>
      </w:r>
      <w:r>
        <w:tab/>
        <w:t>The IMS-AS checks the media streams in the SDP Offer.</w:t>
      </w:r>
    </w:p>
    <w:p w14:paraId="7DAF067B" w14:textId="77777777" w:rsidR="007D6ED9" w:rsidRDefault="007D6ED9" w:rsidP="007D6ED9">
      <w:pPr>
        <w:pStyle w:val="B1"/>
      </w:pPr>
      <w:r>
        <w:tab/>
        <w:t xml:space="preserve">For each IMS data channel media stream offered with transport "UDP/DTLS/SCTP",  </w:t>
      </w:r>
    </w:p>
    <w:p w14:paraId="3E989518" w14:textId="77777777" w:rsidR="007D6ED9" w:rsidRDefault="007D6ED9" w:rsidP="007D6ED9">
      <w:pPr>
        <w:pStyle w:val="B2"/>
      </w:pPr>
      <w:r>
        <w:t>-</w:t>
      </w:r>
      <w:r>
        <w:tab/>
        <w:t>if both the IMS UE and P-CSCF (IMS-ALG) indicated support for e2DCe-security for IMS data channel during registration, the IMS-AS and S-CSCF proceeds for the respective media stream as described in this clause and allocates the required resources, includes the Media Function</w:t>
      </w:r>
      <w:del w:id="61" w:author="Huawei" w:date="2024-09-25T11:46:00Z">
        <w:r w:rsidDel="007D6ED9">
          <w:delText>/MRF</w:delText>
        </w:r>
      </w:del>
      <w:r>
        <w:t xml:space="preserve"> in the media path for establishing the DTLS towards the IMS UE and retrieves from the Media Function</w:t>
      </w:r>
      <w:del w:id="62" w:author="Huawei" w:date="2024-09-25T11:47:00Z">
        <w:r w:rsidDel="007D6ED9">
          <w:delText>/MRF</w:delText>
        </w:r>
      </w:del>
      <w:r>
        <w:t xml:space="preserve"> the fingerprint, </w:t>
      </w:r>
      <w:proofErr w:type="spellStart"/>
      <w:r>
        <w:t>tls</w:t>
      </w:r>
      <w:proofErr w:type="spellEnd"/>
      <w:r>
        <w:t>-</w:t>
      </w:r>
      <w:r>
        <w:lastRenderedPageBreak/>
        <w:t>id, and setup role of the certificate the Media Function</w:t>
      </w:r>
      <w:del w:id="63" w:author="Huawei" w:date="2024-09-25T11:47:00Z">
        <w:r w:rsidDel="007D6ED9">
          <w:delText>/MRF</w:delText>
        </w:r>
      </w:del>
      <w:r>
        <w:t xml:space="preserve"> is going to use for setting up security for this media stream </w:t>
      </w:r>
    </w:p>
    <w:p w14:paraId="7E9C8FA8" w14:textId="77777777" w:rsidR="007D6ED9" w:rsidRDefault="007D6ED9" w:rsidP="007D6ED9">
      <w:pPr>
        <w:pStyle w:val="B2"/>
      </w:pPr>
      <w:r>
        <w:t>-</w:t>
      </w:r>
      <w:r>
        <w:tab/>
        <w:t>if not both the IMS UE and P-CSCF (IMS-ALG) indicated support for e2DCe-security for IMS data channel during registration, the IMS-AS should continue using e2e security, as described in clause 7.3.5 of the present specification.</w:t>
      </w:r>
      <w:r>
        <w:tab/>
      </w:r>
    </w:p>
    <w:p w14:paraId="57402D58" w14:textId="77777777" w:rsidR="007D6ED9" w:rsidRDefault="007D6ED9" w:rsidP="007D6ED9">
      <w:pPr>
        <w:pStyle w:val="NO"/>
        <w:rPr>
          <w:rFonts w:cs="Arial"/>
        </w:rPr>
      </w:pPr>
      <w:r>
        <w:t xml:space="preserve">NOTE 3: </w:t>
      </w:r>
      <w:r>
        <w:tab/>
        <w:t>The inclusion of the Media Function</w:t>
      </w:r>
      <w:del w:id="64" w:author="Huawei" w:date="2024-09-25T11:47:00Z">
        <w:r w:rsidDel="007D6ED9">
          <w:delText>/MRF</w:delText>
        </w:r>
      </w:del>
      <w:r>
        <w:t xml:space="preserve"> in the media path is required for the purposes of e2DCe security even if it was not required otherwise.</w:t>
      </w:r>
    </w:p>
    <w:p w14:paraId="541878FC" w14:textId="77777777" w:rsidR="007D6ED9" w:rsidRDefault="007D6ED9" w:rsidP="007D6ED9">
      <w:pPr>
        <w:pStyle w:val="B2"/>
        <w:rPr>
          <w:rFonts w:cs="Arial"/>
        </w:rPr>
      </w:pPr>
      <w:r>
        <w:rPr>
          <w:rFonts w:cs="Arial"/>
        </w:rPr>
        <w:tab/>
        <w:t xml:space="preserve">The </w:t>
      </w:r>
      <w:r>
        <w:t>IMS</w:t>
      </w:r>
      <w:r>
        <w:rPr>
          <w:rFonts w:cs="Arial"/>
        </w:rPr>
        <w:t xml:space="preserve">-AS </w:t>
      </w:r>
      <w:r>
        <w:t>modifies the SDP Offer before sending the SDP Offer back to S-CSCF.</w:t>
      </w:r>
    </w:p>
    <w:p w14:paraId="49E64A97" w14:textId="77777777" w:rsidR="007D6ED9" w:rsidRDefault="007D6ED9" w:rsidP="007D6ED9">
      <w:pPr>
        <w:pStyle w:val="B2"/>
      </w:pPr>
      <w:r>
        <w:tab/>
        <w:t xml:space="preserve">For e2DCe protection of an IMS data channel media stream, the IMS-AS keeps the transport as "UDP/DTLS/SCTP" in the SDP Offer, conveys the fingerprint, </w:t>
      </w:r>
      <w:proofErr w:type="spellStart"/>
      <w:r>
        <w:t>tls</w:t>
      </w:r>
      <w:proofErr w:type="spellEnd"/>
      <w:r>
        <w:t>-id, and setup attribute information of the MF</w:t>
      </w:r>
      <w:del w:id="65" w:author="Huawei" w:date="2024-09-25T11:47:00Z">
        <w:r w:rsidDel="007D6ED9">
          <w:delText>/MRF</w:delText>
        </w:r>
      </w:del>
      <w:r>
        <w:t xml:space="preserve"> in accordance with RFC 8841 [48] as well as an indication that e2DCe security is offered by the network to UE.</w:t>
      </w:r>
    </w:p>
    <w:p w14:paraId="22C8640A" w14:textId="77777777" w:rsidR="007D6ED9" w:rsidRDefault="007D6ED9" w:rsidP="007D6ED9">
      <w:pPr>
        <w:pStyle w:val="B2"/>
      </w:pPr>
      <w:r>
        <w:tab/>
        <w:t>The IMS-AS then sends the updated SDP Offer to S-CSCF.</w:t>
      </w:r>
    </w:p>
    <w:p w14:paraId="7CB29DA9" w14:textId="77777777" w:rsidR="007D6ED9" w:rsidRDefault="007D6ED9" w:rsidP="007D6ED9">
      <w:pPr>
        <w:pStyle w:val="B1"/>
      </w:pPr>
      <w:r>
        <w:rPr>
          <w:rFonts w:cs="Arial"/>
        </w:rPr>
        <w:t>4.</w:t>
      </w:r>
      <w:r>
        <w:rPr>
          <w:rFonts w:cs="Arial"/>
        </w:rPr>
        <w:tab/>
      </w:r>
      <w:r>
        <w:t>The S-CSCF performs the required procedures according to TS 23.228 [3] and forwards the SDP Offer for the media stream to the P-CSCF(IMS-ALG).</w:t>
      </w:r>
    </w:p>
    <w:p w14:paraId="6B5747EA" w14:textId="77777777" w:rsidR="007D6ED9" w:rsidRDefault="007D6ED9" w:rsidP="007D6ED9">
      <w:pPr>
        <w:pStyle w:val="B1"/>
      </w:pPr>
      <w:r>
        <w:t>5.</w:t>
      </w:r>
      <w:r>
        <w:tab/>
        <w:t>The P-CSCF (IMS-ALG) forwards the SDP Offer to the IMS UE B.</w:t>
      </w:r>
    </w:p>
    <w:p w14:paraId="0D576464" w14:textId="77777777" w:rsidR="007D6ED9" w:rsidRDefault="007D6ED9" w:rsidP="007D6ED9">
      <w:pPr>
        <w:pStyle w:val="B1"/>
      </w:pPr>
      <w:r>
        <w:t>6.</w:t>
      </w:r>
      <w:r>
        <w:tab/>
        <w:t xml:space="preserve">IMS UE B replies with an SDP Answer for a secured media stream. </w:t>
      </w:r>
    </w:p>
    <w:p w14:paraId="6CB2FEDB" w14:textId="77777777" w:rsidR="007D6ED9" w:rsidRDefault="007D6ED9" w:rsidP="007D6ED9">
      <w:pPr>
        <w:pStyle w:val="B2"/>
      </w:pPr>
      <w:r>
        <w:t xml:space="preserve">For e2DCe protection of IMS Data Channel, the IMS UE B includes in the SDP Answer the fingerprint of the UE´s certificate, </w:t>
      </w:r>
      <w:proofErr w:type="spellStart"/>
      <w:r>
        <w:t>tls</w:t>
      </w:r>
      <w:proofErr w:type="spellEnd"/>
      <w:r>
        <w:t>-id, and setup attributes in accordance with RFC 8841 [48].</w:t>
      </w:r>
    </w:p>
    <w:p w14:paraId="29E8100C" w14:textId="77777777" w:rsidR="007D6ED9" w:rsidRDefault="007D6ED9" w:rsidP="007D6ED9">
      <w:pPr>
        <w:pStyle w:val="B1"/>
      </w:pPr>
      <w:r>
        <w:t>7.</w:t>
      </w:r>
      <w:r>
        <w:tab/>
        <w:t>The P-CSCF sends the SDP Answer to the S-CSCF.</w:t>
      </w:r>
    </w:p>
    <w:p w14:paraId="46BC52D5" w14:textId="77777777" w:rsidR="007D6ED9" w:rsidRDefault="007D6ED9" w:rsidP="007D6ED9">
      <w:pPr>
        <w:pStyle w:val="B1"/>
      </w:pPr>
      <w:r>
        <w:t>8.</w:t>
      </w:r>
      <w:r>
        <w:tab/>
        <w:t>The S-CSCF performs the required procedures according to TS 23.228 [3] and sends the SDP Answer to the IMS AS.</w:t>
      </w:r>
    </w:p>
    <w:p w14:paraId="41C2913E" w14:textId="77777777" w:rsidR="007D6ED9" w:rsidRDefault="007D6ED9" w:rsidP="007D6ED9">
      <w:pPr>
        <w:pStyle w:val="B1"/>
      </w:pPr>
      <w:r>
        <w:t>9.</w:t>
      </w:r>
      <w:r>
        <w:tab/>
        <w:t>The IMS-AS communicates the cryptographic information contained in the SDP Answer to the Media Function</w:t>
      </w:r>
      <w:del w:id="66" w:author="Huawei" w:date="2024-09-25T11:47:00Z">
        <w:r w:rsidDel="007D6ED9">
          <w:delText>/MRF</w:delText>
        </w:r>
      </w:del>
      <w:r>
        <w:t>, performs the required procedures according to TS 23.228 [3] and sends the SDP Answer to the S-CSCF.</w:t>
      </w:r>
    </w:p>
    <w:p w14:paraId="604AC586" w14:textId="77777777" w:rsidR="007D6ED9" w:rsidRDefault="007D6ED9" w:rsidP="007D6ED9">
      <w:pPr>
        <w:pStyle w:val="B2"/>
      </w:pPr>
      <w:r>
        <w:t>For e2DCe protection of IMS Data Channel, the cryptographic information communicated to the Media Function</w:t>
      </w:r>
      <w:del w:id="67" w:author="Huawei" w:date="2024-09-25T11:47:00Z">
        <w:r w:rsidDel="007D6ED9">
          <w:delText>/MRF</w:delText>
        </w:r>
      </w:del>
      <w:r>
        <w:t xml:space="preserve"> consists of the fingerprint of the IMS UE B's certificate, </w:t>
      </w:r>
      <w:proofErr w:type="spellStart"/>
      <w:r>
        <w:t>tls</w:t>
      </w:r>
      <w:proofErr w:type="spellEnd"/>
      <w:r>
        <w:t>-id, and setup attributes in accordance with RFC 8841 [48]. The S-CSCF instructs the Media Function</w:t>
      </w:r>
      <w:del w:id="68" w:author="Huawei" w:date="2024-09-25T11:47:00Z">
        <w:r w:rsidDel="007D6ED9">
          <w:delText>/MRF</w:delText>
        </w:r>
      </w:del>
      <w:r>
        <w:t xml:space="preserve"> to verify during the subsequent DTLS handshake with the IMS UE (see step 9) that the fingerprint of the certificate passed by the IMS UE during this DTLS handshake matches the fingerprint passed by the S-CSCF to the Media Function</w:t>
      </w:r>
      <w:del w:id="69" w:author="Huawei" w:date="2024-09-25T11:47:00Z">
        <w:r w:rsidDel="007D6ED9">
          <w:delText>/MRF</w:delText>
        </w:r>
      </w:del>
      <w:r>
        <w:t>.</w:t>
      </w:r>
    </w:p>
    <w:p w14:paraId="2F8882E4" w14:textId="77777777" w:rsidR="007D6ED9" w:rsidRDefault="007D6ED9" w:rsidP="007D6ED9">
      <w:pPr>
        <w:pStyle w:val="B1"/>
      </w:pPr>
      <w:r>
        <w:t>10.</w:t>
      </w:r>
      <w:r>
        <w:tab/>
        <w:t>The S-CSCF forwards the SDP Answer towards the originating network.</w:t>
      </w:r>
    </w:p>
    <w:p w14:paraId="23123D2C" w14:textId="77777777" w:rsidR="007D6ED9" w:rsidRDefault="007D6ED9" w:rsidP="007D6ED9">
      <w:pPr>
        <w:pStyle w:val="B1"/>
      </w:pPr>
      <w:r>
        <w:t>11.</w:t>
      </w:r>
      <w:r>
        <w:tab/>
        <w:t>In case of IMS Data Channel, when the full session setup has been completed, the DTLS connection shall be established between the IMS UE and the Data Channel Media Function</w:t>
      </w:r>
      <w:del w:id="70" w:author="Huawei" w:date="2024-09-25T11:47:00Z">
        <w:r w:rsidDel="007D6ED9">
          <w:delText>/MRF</w:delText>
        </w:r>
      </w:del>
      <w:r>
        <w:t>. When subsequently media are sent from or to the IMS UE, the Data Channel Media Function</w:t>
      </w:r>
      <w:del w:id="71" w:author="Huawei" w:date="2024-09-25T11:47:00Z">
        <w:r w:rsidDel="007D6ED9">
          <w:delText>/MRF</w:delText>
        </w:r>
      </w:del>
      <w:r>
        <w:t xml:space="preserve"> performs the required DTLS specific cryptographic operations on the media.</w:t>
      </w:r>
    </w:p>
    <w:p w14:paraId="0DC17A62" w14:textId="77777777" w:rsidR="007D6ED9" w:rsidRDefault="007D6ED9" w:rsidP="007D6ED9">
      <w:pPr>
        <w:pStyle w:val="NO"/>
      </w:pPr>
      <w:r>
        <w:t>NOTE 4:</w:t>
      </w:r>
      <w:r>
        <w:tab/>
        <w:t xml:space="preserve"> It is left to stage 3 specifications whether the IMS UE takes the role of DTLS client or DTLS server. These alternatives are equivalent from a security point of view.</w:t>
      </w:r>
    </w:p>
    <w:p w14:paraId="66FA746E" w14:textId="6E76ACF7" w:rsidR="00F04F0C" w:rsidRPr="00FD5864" w:rsidRDefault="00FD5864" w:rsidP="007D6ED9">
      <w:pPr>
        <w:jc w:val="center"/>
        <w:rPr>
          <w:noProof/>
          <w:sz w:val="40"/>
          <w:szCs w:val="40"/>
        </w:rPr>
      </w:pPr>
      <w:r w:rsidRPr="00035D0C">
        <w:rPr>
          <w:noProof/>
          <w:sz w:val="40"/>
          <w:szCs w:val="40"/>
        </w:rPr>
        <w:t xml:space="preserve">*** END of </w:t>
      </w:r>
      <w:r>
        <w:rPr>
          <w:noProof/>
          <w:sz w:val="40"/>
          <w:szCs w:val="40"/>
        </w:rPr>
        <w:t>8</w:t>
      </w:r>
      <w:r>
        <w:rPr>
          <w:noProof/>
          <w:sz w:val="40"/>
          <w:szCs w:val="40"/>
          <w:vertAlign w:val="superscript"/>
        </w:rPr>
        <w:t>th</w:t>
      </w:r>
      <w:r w:rsidRPr="00035D0C">
        <w:rPr>
          <w:noProof/>
          <w:sz w:val="40"/>
          <w:szCs w:val="40"/>
        </w:rPr>
        <w:t xml:space="preserve"> CHANGE ***</w:t>
      </w:r>
    </w:p>
    <w:sectPr w:rsidR="00F04F0C" w:rsidRPr="00FD586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4361" w14:textId="77777777" w:rsidR="00D0784A" w:rsidRDefault="00D0784A">
      <w:r>
        <w:separator/>
      </w:r>
    </w:p>
  </w:endnote>
  <w:endnote w:type="continuationSeparator" w:id="0">
    <w:p w14:paraId="44A8195E" w14:textId="77777777" w:rsidR="00D0784A" w:rsidRDefault="00D0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D10E1" w14:textId="77777777" w:rsidR="00D0784A" w:rsidRDefault="00D0784A">
      <w:r>
        <w:separator/>
      </w:r>
    </w:p>
  </w:footnote>
  <w:footnote w:type="continuationSeparator" w:id="0">
    <w:p w14:paraId="6512B9BC" w14:textId="77777777" w:rsidR="00D0784A" w:rsidRDefault="00D0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88909978">
    <w:abstractNumId w:val="2"/>
  </w:num>
  <w:num w:numId="2" w16cid:durableId="894925659">
    <w:abstractNumId w:val="1"/>
  </w:num>
  <w:num w:numId="3" w16cid:durableId="1911694766">
    <w:abstractNumId w:val="0"/>
  </w:num>
  <w:num w:numId="4" w16cid:durableId="5532021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7EE"/>
    <w:rsid w:val="000A6394"/>
    <w:rsid w:val="000A7789"/>
    <w:rsid w:val="000B1875"/>
    <w:rsid w:val="000B7FED"/>
    <w:rsid w:val="000C038A"/>
    <w:rsid w:val="000C6598"/>
    <w:rsid w:val="000D44B3"/>
    <w:rsid w:val="000E014D"/>
    <w:rsid w:val="000F7A3F"/>
    <w:rsid w:val="00145D43"/>
    <w:rsid w:val="00156BE0"/>
    <w:rsid w:val="00192C46"/>
    <w:rsid w:val="001A08B3"/>
    <w:rsid w:val="001A7B60"/>
    <w:rsid w:val="001B52F0"/>
    <w:rsid w:val="001B7A65"/>
    <w:rsid w:val="001E41F3"/>
    <w:rsid w:val="00215859"/>
    <w:rsid w:val="00224D79"/>
    <w:rsid w:val="00243603"/>
    <w:rsid w:val="0026004D"/>
    <w:rsid w:val="0026079D"/>
    <w:rsid w:val="002640DD"/>
    <w:rsid w:val="00275D12"/>
    <w:rsid w:val="0027662A"/>
    <w:rsid w:val="00284FEB"/>
    <w:rsid w:val="002860C4"/>
    <w:rsid w:val="00293961"/>
    <w:rsid w:val="00294E31"/>
    <w:rsid w:val="002B5741"/>
    <w:rsid w:val="002E472E"/>
    <w:rsid w:val="00305409"/>
    <w:rsid w:val="0034108E"/>
    <w:rsid w:val="00343D01"/>
    <w:rsid w:val="003609EF"/>
    <w:rsid w:val="0036231A"/>
    <w:rsid w:val="003626FE"/>
    <w:rsid w:val="00374DD4"/>
    <w:rsid w:val="003A7B2F"/>
    <w:rsid w:val="003C2DBE"/>
    <w:rsid w:val="003C3E4B"/>
    <w:rsid w:val="003E1A36"/>
    <w:rsid w:val="003F6DA1"/>
    <w:rsid w:val="00410371"/>
    <w:rsid w:val="004242F1"/>
    <w:rsid w:val="00432FF2"/>
    <w:rsid w:val="00482288"/>
    <w:rsid w:val="004A52C6"/>
    <w:rsid w:val="004B75B7"/>
    <w:rsid w:val="004D5235"/>
    <w:rsid w:val="004E52BE"/>
    <w:rsid w:val="005009D9"/>
    <w:rsid w:val="0051580D"/>
    <w:rsid w:val="0052477A"/>
    <w:rsid w:val="00546764"/>
    <w:rsid w:val="00547111"/>
    <w:rsid w:val="00550765"/>
    <w:rsid w:val="005850C5"/>
    <w:rsid w:val="00592D74"/>
    <w:rsid w:val="00597527"/>
    <w:rsid w:val="005B0BD6"/>
    <w:rsid w:val="005B12ED"/>
    <w:rsid w:val="005B4A64"/>
    <w:rsid w:val="005E216A"/>
    <w:rsid w:val="005E2C44"/>
    <w:rsid w:val="00621188"/>
    <w:rsid w:val="006257ED"/>
    <w:rsid w:val="00643C24"/>
    <w:rsid w:val="00652A1A"/>
    <w:rsid w:val="0065536E"/>
    <w:rsid w:val="0065560C"/>
    <w:rsid w:val="00665B74"/>
    <w:rsid w:val="00665C47"/>
    <w:rsid w:val="00695808"/>
    <w:rsid w:val="00695A6C"/>
    <w:rsid w:val="006B46FB"/>
    <w:rsid w:val="006E21FB"/>
    <w:rsid w:val="00721A7F"/>
    <w:rsid w:val="00785599"/>
    <w:rsid w:val="00792342"/>
    <w:rsid w:val="007977A8"/>
    <w:rsid w:val="007B512A"/>
    <w:rsid w:val="007C14AB"/>
    <w:rsid w:val="007C2097"/>
    <w:rsid w:val="007D6A07"/>
    <w:rsid w:val="007D6ED9"/>
    <w:rsid w:val="007F7259"/>
    <w:rsid w:val="008040A8"/>
    <w:rsid w:val="008279FA"/>
    <w:rsid w:val="008626E7"/>
    <w:rsid w:val="00870EE7"/>
    <w:rsid w:val="00880A55"/>
    <w:rsid w:val="008863B9"/>
    <w:rsid w:val="0088765D"/>
    <w:rsid w:val="00887DA0"/>
    <w:rsid w:val="008A45A6"/>
    <w:rsid w:val="008B7764"/>
    <w:rsid w:val="008D39FE"/>
    <w:rsid w:val="008E53DE"/>
    <w:rsid w:val="008F09F8"/>
    <w:rsid w:val="008F3789"/>
    <w:rsid w:val="008F686C"/>
    <w:rsid w:val="0090650D"/>
    <w:rsid w:val="009148DE"/>
    <w:rsid w:val="00921737"/>
    <w:rsid w:val="009245E0"/>
    <w:rsid w:val="00941E30"/>
    <w:rsid w:val="0095100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74C83"/>
    <w:rsid w:val="00B767FD"/>
    <w:rsid w:val="00B9025D"/>
    <w:rsid w:val="00B92390"/>
    <w:rsid w:val="00B968C8"/>
    <w:rsid w:val="00BA3EC5"/>
    <w:rsid w:val="00BA51D9"/>
    <w:rsid w:val="00BB5DFC"/>
    <w:rsid w:val="00BD279D"/>
    <w:rsid w:val="00BD6BB8"/>
    <w:rsid w:val="00C051FE"/>
    <w:rsid w:val="00C12D8A"/>
    <w:rsid w:val="00C21A5F"/>
    <w:rsid w:val="00C66BA2"/>
    <w:rsid w:val="00C95985"/>
    <w:rsid w:val="00CA424D"/>
    <w:rsid w:val="00CC382F"/>
    <w:rsid w:val="00CC5026"/>
    <w:rsid w:val="00CC5F07"/>
    <w:rsid w:val="00CC68D0"/>
    <w:rsid w:val="00CF5C18"/>
    <w:rsid w:val="00D03F9A"/>
    <w:rsid w:val="00D06D51"/>
    <w:rsid w:val="00D0784A"/>
    <w:rsid w:val="00D24991"/>
    <w:rsid w:val="00D50255"/>
    <w:rsid w:val="00D55BE4"/>
    <w:rsid w:val="00D633D7"/>
    <w:rsid w:val="00D66520"/>
    <w:rsid w:val="00D9340F"/>
    <w:rsid w:val="00DE34CF"/>
    <w:rsid w:val="00E11C44"/>
    <w:rsid w:val="00E13F3D"/>
    <w:rsid w:val="00E17DB0"/>
    <w:rsid w:val="00E339EB"/>
    <w:rsid w:val="00E34898"/>
    <w:rsid w:val="00E55C56"/>
    <w:rsid w:val="00E9413C"/>
    <w:rsid w:val="00EB09B7"/>
    <w:rsid w:val="00EB677D"/>
    <w:rsid w:val="00ED37CA"/>
    <w:rsid w:val="00EE7D7C"/>
    <w:rsid w:val="00F04F0C"/>
    <w:rsid w:val="00F25D98"/>
    <w:rsid w:val="00F300FB"/>
    <w:rsid w:val="00FB6386"/>
    <w:rsid w:val="00FD5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28EE9D3-9F8F-4B9D-93D6-B963A92D8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rsid w:val="00FD5864"/>
    <w:rPr>
      <w:rFonts w:ascii="Times New Roman" w:hAnsi="Times New Roman"/>
      <w:color w:val="FF0000"/>
      <w:lang w:val="en-GB" w:eastAsia="en-US"/>
    </w:rPr>
  </w:style>
  <w:style w:type="character" w:customStyle="1" w:styleId="EditorsNoteCharChar">
    <w:name w:val="Editor's Note Char Char"/>
    <w:rsid w:val="00FD5864"/>
    <w:rPr>
      <w:rFonts w:ascii="Times New Roman" w:hAnsi="Times New Roman"/>
      <w:color w:val="FF0000"/>
      <w:lang w:val="en-GB" w:eastAsia="en-US"/>
    </w:rPr>
  </w:style>
  <w:style w:type="character" w:customStyle="1" w:styleId="B1Char">
    <w:name w:val="B1 Char"/>
    <w:link w:val="B1"/>
    <w:qFormat/>
    <w:rsid w:val="00FD5864"/>
    <w:rPr>
      <w:rFonts w:ascii="Times New Roman" w:hAnsi="Times New Roman"/>
      <w:lang w:val="en-GB" w:eastAsia="en-US"/>
    </w:rPr>
  </w:style>
  <w:style w:type="character" w:customStyle="1" w:styleId="NOChar">
    <w:name w:val="NO Char"/>
    <w:link w:val="NO"/>
    <w:qFormat/>
    <w:rsid w:val="00FD5864"/>
    <w:rPr>
      <w:rFonts w:ascii="Times New Roman" w:hAnsi="Times New Roman"/>
      <w:lang w:val="en-GB" w:eastAsia="en-US"/>
    </w:rPr>
  </w:style>
  <w:style w:type="character" w:customStyle="1" w:styleId="CommentTextChar">
    <w:name w:val="Comment Text Char"/>
    <w:link w:val="CommentText"/>
    <w:rsid w:val="00FD5864"/>
    <w:rPr>
      <w:rFonts w:ascii="Times New Roman" w:hAnsi="Times New Roman"/>
      <w:lang w:val="en-GB" w:eastAsia="en-US"/>
    </w:rPr>
  </w:style>
  <w:style w:type="character" w:customStyle="1" w:styleId="TFChar">
    <w:name w:val="TF Char"/>
    <w:link w:val="TF"/>
    <w:rsid w:val="00F04F0C"/>
    <w:rPr>
      <w:rFonts w:ascii="Arial" w:hAnsi="Arial"/>
      <w:b/>
      <w:lang w:val="en-GB" w:eastAsia="en-US"/>
    </w:rPr>
  </w:style>
  <w:style w:type="character" w:customStyle="1" w:styleId="THChar">
    <w:name w:val="TH Char"/>
    <w:link w:val="TH"/>
    <w:rsid w:val="00F04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7979199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1984685">
      <w:bodyDiv w:val="1"/>
      <w:marLeft w:val="0"/>
      <w:marRight w:val="0"/>
      <w:marTop w:val="0"/>
      <w:marBottom w:val="0"/>
      <w:divBdr>
        <w:top w:val="none" w:sz="0" w:space="0" w:color="auto"/>
        <w:left w:val="none" w:sz="0" w:space="0" w:color="auto"/>
        <w:bottom w:val="none" w:sz="0" w:space="0" w:color="auto"/>
        <w:right w:val="none" w:sz="0" w:space="0" w:color="auto"/>
      </w:divBdr>
    </w:div>
    <w:div w:id="1263534269">
      <w:bodyDiv w:val="1"/>
      <w:marLeft w:val="0"/>
      <w:marRight w:val="0"/>
      <w:marTop w:val="0"/>
      <w:marBottom w:val="0"/>
      <w:divBdr>
        <w:top w:val="none" w:sz="0" w:space="0" w:color="auto"/>
        <w:left w:val="none" w:sz="0" w:space="0" w:color="auto"/>
        <w:bottom w:val="none" w:sz="0" w:space="0" w:color="auto"/>
        <w:right w:val="none" w:sz="0" w:space="0" w:color="auto"/>
      </w:divBdr>
    </w:div>
    <w:div w:id="1436291469">
      <w:bodyDiv w:val="1"/>
      <w:marLeft w:val="0"/>
      <w:marRight w:val="0"/>
      <w:marTop w:val="0"/>
      <w:marBottom w:val="0"/>
      <w:divBdr>
        <w:top w:val="none" w:sz="0" w:space="0" w:color="auto"/>
        <w:left w:val="none" w:sz="0" w:space="0" w:color="auto"/>
        <w:bottom w:val="none" w:sz="0" w:space="0" w:color="auto"/>
        <w:right w:val="none" w:sz="0" w:space="0" w:color="auto"/>
      </w:divBdr>
    </w:div>
    <w:div w:id="1489206731">
      <w:bodyDiv w:val="1"/>
      <w:marLeft w:val="0"/>
      <w:marRight w:val="0"/>
      <w:marTop w:val="0"/>
      <w:marBottom w:val="0"/>
      <w:divBdr>
        <w:top w:val="none" w:sz="0" w:space="0" w:color="auto"/>
        <w:left w:val="none" w:sz="0" w:space="0" w:color="auto"/>
        <w:bottom w:val="none" w:sz="0" w:space="0" w:color="auto"/>
        <w:right w:val="none" w:sz="0" w:space="0" w:color="auto"/>
      </w:divBdr>
    </w:div>
    <w:div w:id="175265388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82254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299420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10113-7D45-4A2E-964A-0287BD0D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3043</Words>
  <Characters>17351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9</cp:revision>
  <cp:lastPrinted>1900-01-01T05:00:00Z</cp:lastPrinted>
  <dcterms:created xsi:type="dcterms:W3CDTF">2024-10-29T12:28:00Z</dcterms:created>
  <dcterms:modified xsi:type="dcterms:W3CDTF">2024-11-11T19:45:00Z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(3)/P3Bxa3DmScVIBDLcIGSxhvS7SWf8VNK935UEkzkZapqxCEnoWgoaQ8EZol0YYl46ssILXtk
A/oWwy7D8vhUSrU5T7ZAn9RtTC2nBeQQVpjULjnisVJ7VIF5n4LnyALyOdPdgXmna9eL59wZ
bQaAgA1LM/9T9wU8KxzJs7O8oWR3qPvSOdWf3Vw4btkMyETLnJTLA7L1qd/8bj4AUy38lJT5
mOCROJfCNkl4W289aj</vt:lpwstr>
  </property>
  <property fmtid="{D5CDD505-2E9C-101B-9397-08002B2CF9AE}" pid="22" name="_2015_ms_pID_7253431">
    <vt:lpwstr>puOrj/lAeUoM+3P69mwx+YoL2nIvoutYIbvfe2tsh+ywzvBTuAOGCf
BUggVXMrVYczwZ6ELGFfvPfPf3c2cRVBUX0hY2MBB/DQSSmdL9ix9KbQpt41CQq/QnwzRZU/
IVHbmFeHYjxqcbvzSHp55fs4WpdzDoV5azDHTfxZoyw2BpzolADr51N9bhHGo94HI5g6RqKE
KeZglpzjjNcygQCi5t5Np8Cs1DMr8jMBZYgC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1730706909</vt:lpwstr>
  </property>
</Properties>
</file>